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CF2CA" w14:textId="77777777" w:rsidR="003C515C" w:rsidRDefault="003C515C" w:rsidP="003C515C">
      <w:pPr>
        <w:pStyle w:val="a3"/>
        <w:tabs>
          <w:tab w:val="left" w:pos="8280"/>
        </w:tabs>
        <w:spacing w:line="280" w:lineRule="exact"/>
        <w:jc w:val="both"/>
        <w:rPr>
          <w:rFonts w:asciiTheme="minorHAnsi" w:eastAsia="PMingLiU" w:hAnsiTheme="minorHAnsi" w:cstheme="minorHAnsi"/>
          <w:sz w:val="24"/>
          <w:szCs w:val="24"/>
          <w:lang w:eastAsia="ja-JP"/>
        </w:rPr>
      </w:pPr>
      <w:bookmarkStart w:id="0" w:name="OLE_LINK103"/>
      <w:bookmarkStart w:id="1" w:name="OLE_LINK104"/>
      <w:r>
        <w:rPr>
          <w:rFonts w:asciiTheme="minorHAnsi" w:eastAsia="PMingLiU" w:hAnsiTheme="minorHAnsi" w:cstheme="minorHAnsi"/>
          <w:sz w:val="24"/>
          <w:szCs w:val="24"/>
          <w:lang w:eastAsia="ja-JP"/>
        </w:rPr>
        <w:t xml:space="preserve">3GPP TSG-RAN WG4 Meeting #101-e                </w:t>
      </w:r>
      <w:r>
        <w:rPr>
          <w:rFonts w:asciiTheme="minorHAnsi" w:eastAsia="PMingLiU" w:hAnsiTheme="minorHAnsi" w:cstheme="minorHAnsi"/>
          <w:sz w:val="24"/>
          <w:szCs w:val="24"/>
          <w:lang w:eastAsia="ja-JP"/>
        </w:rPr>
        <w:tab/>
      </w:r>
      <w:r w:rsidRPr="003C515C">
        <w:rPr>
          <w:rFonts w:asciiTheme="minorHAnsi" w:eastAsia="PMingLiU" w:hAnsiTheme="minorHAnsi" w:cstheme="minorHAnsi"/>
          <w:sz w:val="24"/>
          <w:szCs w:val="24"/>
          <w:lang w:eastAsia="ja-JP"/>
        </w:rPr>
        <w:t>R4-2120341</w:t>
      </w:r>
    </w:p>
    <w:p w14:paraId="5C2B1D9A" w14:textId="77777777" w:rsidR="003C515C" w:rsidRDefault="003C515C" w:rsidP="003C515C">
      <w:pPr>
        <w:ind w:left="1985" w:hanging="1985"/>
        <w:rPr>
          <w:rFonts w:asciiTheme="minorHAnsi" w:eastAsia="PMingLiU" w:hAnsiTheme="minorHAnsi" w:cstheme="minorHAnsi"/>
          <w:b/>
          <w:sz w:val="24"/>
          <w:szCs w:val="24"/>
          <w:lang w:eastAsia="ja-JP"/>
        </w:rPr>
      </w:pPr>
      <w:r>
        <w:rPr>
          <w:rFonts w:asciiTheme="minorHAnsi" w:eastAsia="PMingLiU" w:hAnsiTheme="minorHAnsi" w:cstheme="minorHAnsi"/>
          <w:b/>
          <w:sz w:val="24"/>
          <w:szCs w:val="24"/>
          <w:lang w:eastAsia="ja-JP"/>
        </w:rPr>
        <w:t xml:space="preserve">Electronic Meeting, </w:t>
      </w:r>
      <w:r w:rsidRPr="0093408E">
        <w:rPr>
          <w:rFonts w:asciiTheme="minorHAnsi" w:eastAsia="PMingLiU" w:hAnsiTheme="minorHAnsi" w:cstheme="minorHAnsi"/>
          <w:b/>
          <w:sz w:val="24"/>
          <w:szCs w:val="24"/>
          <w:lang w:eastAsia="ja-JP"/>
        </w:rPr>
        <w:t>1</w:t>
      </w:r>
      <w:r w:rsidRPr="00FD784B">
        <w:rPr>
          <w:rFonts w:asciiTheme="minorHAnsi" w:eastAsia="PMingLiU" w:hAnsiTheme="minorHAnsi" w:cstheme="minorHAnsi"/>
          <w:b/>
          <w:sz w:val="24"/>
          <w:szCs w:val="24"/>
          <w:vertAlign w:val="superscript"/>
          <w:lang w:eastAsia="ja-JP"/>
        </w:rPr>
        <w:t>st</w:t>
      </w:r>
      <w:r>
        <w:rPr>
          <w:rFonts w:asciiTheme="minorHAnsi" w:eastAsia="PMingLiU" w:hAnsiTheme="minorHAnsi" w:cstheme="minorHAnsi"/>
          <w:b/>
          <w:sz w:val="24"/>
          <w:szCs w:val="24"/>
          <w:lang w:eastAsia="ja-JP"/>
        </w:rPr>
        <w:t xml:space="preserve"> </w:t>
      </w:r>
      <w:r w:rsidRPr="0093408E">
        <w:rPr>
          <w:rFonts w:asciiTheme="minorHAnsi" w:eastAsia="PMingLiU" w:hAnsiTheme="minorHAnsi" w:cstheme="minorHAnsi"/>
          <w:b/>
          <w:sz w:val="24"/>
          <w:szCs w:val="24"/>
          <w:lang w:eastAsia="ja-JP"/>
        </w:rPr>
        <w:t>– 12</w:t>
      </w:r>
      <w:r w:rsidRPr="00FD784B">
        <w:rPr>
          <w:rFonts w:asciiTheme="minorHAnsi" w:eastAsia="PMingLiU" w:hAnsiTheme="minorHAnsi" w:cstheme="minorHAnsi"/>
          <w:b/>
          <w:sz w:val="24"/>
          <w:szCs w:val="24"/>
          <w:vertAlign w:val="superscript"/>
          <w:lang w:eastAsia="ja-JP"/>
        </w:rPr>
        <w:t>th</w:t>
      </w:r>
      <w:r>
        <w:rPr>
          <w:rFonts w:asciiTheme="minorHAnsi" w:eastAsia="PMingLiU" w:hAnsiTheme="minorHAnsi" w:cstheme="minorHAnsi"/>
          <w:b/>
          <w:sz w:val="24"/>
          <w:szCs w:val="24"/>
          <w:lang w:eastAsia="ja-JP"/>
        </w:rPr>
        <w:t xml:space="preserve"> </w:t>
      </w:r>
      <w:r w:rsidRPr="0093408E">
        <w:rPr>
          <w:rFonts w:asciiTheme="minorHAnsi" w:eastAsia="PMingLiU" w:hAnsiTheme="minorHAnsi" w:cstheme="minorHAnsi"/>
          <w:b/>
          <w:sz w:val="24"/>
          <w:szCs w:val="24"/>
          <w:lang w:eastAsia="ja-JP"/>
        </w:rPr>
        <w:t>Nov, 2021</w:t>
      </w:r>
    </w:p>
    <w:p w14:paraId="7D1B7E33" w14:textId="77777777" w:rsidR="003C515C" w:rsidRDefault="003C515C" w:rsidP="003C515C">
      <w:pPr>
        <w:ind w:left="1985" w:hanging="1985"/>
        <w:rPr>
          <w:rFonts w:asciiTheme="minorHAnsi" w:eastAsia="宋体" w:hAnsiTheme="minorHAnsi" w:cstheme="minorHAnsi"/>
          <w:b/>
          <w:bCs/>
          <w:sz w:val="24"/>
          <w:szCs w:val="24"/>
          <w:lang w:eastAsia="en-US"/>
        </w:rPr>
      </w:pPr>
      <w:r>
        <w:rPr>
          <w:rFonts w:asciiTheme="minorHAnsi" w:eastAsia="宋体" w:hAnsiTheme="minorHAnsi" w:cstheme="minorHAnsi"/>
          <w:b/>
          <w:bCs/>
          <w:sz w:val="24"/>
          <w:szCs w:val="24"/>
          <w:lang w:eastAsia="en-US"/>
        </w:rPr>
        <w:t>Agenda Item:</w:t>
      </w:r>
      <w:r>
        <w:rPr>
          <w:rFonts w:asciiTheme="minorHAnsi" w:eastAsia="宋体" w:hAnsiTheme="minorHAnsi" w:cstheme="minorHAnsi"/>
          <w:b/>
          <w:bCs/>
          <w:sz w:val="24"/>
          <w:szCs w:val="24"/>
          <w:lang w:eastAsia="en-US"/>
        </w:rPr>
        <w:tab/>
      </w:r>
      <w:r w:rsidR="000964BC" w:rsidRPr="00F023EA">
        <w:rPr>
          <w:rFonts w:asciiTheme="minorHAnsi" w:eastAsia="宋体" w:hAnsiTheme="minorHAnsi" w:cstheme="minorHAnsi"/>
          <w:b/>
          <w:bCs/>
          <w:sz w:val="24"/>
          <w:szCs w:val="24"/>
          <w:lang w:eastAsia="en-US"/>
        </w:rPr>
        <w:t>11.1.1</w:t>
      </w:r>
    </w:p>
    <w:p w14:paraId="22C561E4" w14:textId="77777777" w:rsidR="003C515C" w:rsidRDefault="003C515C" w:rsidP="003C515C">
      <w:pPr>
        <w:tabs>
          <w:tab w:val="left" w:pos="1985"/>
        </w:tabs>
        <w:overflowPunct/>
        <w:autoSpaceDE/>
        <w:autoSpaceDN/>
        <w:adjustRightInd/>
        <w:ind w:left="1985" w:hanging="1985"/>
        <w:textAlignment w:val="auto"/>
        <w:rPr>
          <w:rFonts w:asciiTheme="minorHAnsi" w:eastAsia="宋体" w:hAnsiTheme="minorHAnsi" w:cstheme="minorHAnsi"/>
          <w:b/>
          <w:bCs/>
          <w:sz w:val="24"/>
          <w:szCs w:val="24"/>
          <w:lang w:eastAsia="en-US"/>
        </w:rPr>
      </w:pPr>
      <w:r>
        <w:rPr>
          <w:rFonts w:asciiTheme="minorHAnsi" w:eastAsia="宋体" w:hAnsiTheme="minorHAnsi" w:cstheme="minorHAnsi"/>
          <w:b/>
          <w:bCs/>
          <w:sz w:val="24"/>
          <w:szCs w:val="24"/>
          <w:lang w:eastAsia="en-US"/>
        </w:rPr>
        <w:t>Source:</w:t>
      </w:r>
      <w:r>
        <w:rPr>
          <w:rFonts w:asciiTheme="minorHAnsi" w:eastAsia="宋体" w:hAnsiTheme="minorHAnsi" w:cstheme="minorHAnsi"/>
          <w:b/>
          <w:bCs/>
          <w:sz w:val="24"/>
          <w:szCs w:val="24"/>
          <w:lang w:eastAsia="en-US"/>
        </w:rPr>
        <w:tab/>
      </w:r>
      <w:r w:rsidR="00F023EA">
        <w:rPr>
          <w:rFonts w:asciiTheme="minorHAnsi" w:eastAsia="宋体" w:hAnsiTheme="minorHAnsi" w:cstheme="minorHAnsi"/>
          <w:b/>
          <w:bCs/>
          <w:sz w:val="24"/>
          <w:szCs w:val="24"/>
          <w:lang w:eastAsia="en-US"/>
        </w:rPr>
        <w:t>vivo</w:t>
      </w:r>
      <w:r>
        <w:rPr>
          <w:rFonts w:asciiTheme="minorHAnsi" w:eastAsia="宋体" w:hAnsiTheme="minorHAnsi" w:cstheme="minorHAnsi"/>
          <w:b/>
          <w:bCs/>
          <w:sz w:val="24"/>
          <w:szCs w:val="24"/>
          <w:lang w:eastAsia="en-US"/>
        </w:rPr>
        <w:t xml:space="preserve"> </w:t>
      </w:r>
    </w:p>
    <w:p w14:paraId="094928F2" w14:textId="77777777" w:rsidR="003C515C" w:rsidRDefault="003C515C" w:rsidP="003C515C">
      <w:pPr>
        <w:tabs>
          <w:tab w:val="left" w:pos="1985"/>
        </w:tabs>
        <w:overflowPunct/>
        <w:autoSpaceDE/>
        <w:autoSpaceDN/>
        <w:adjustRightInd/>
        <w:ind w:left="1985" w:hanging="1985"/>
        <w:textAlignment w:val="auto"/>
        <w:rPr>
          <w:rFonts w:asciiTheme="minorHAnsi" w:eastAsia="宋体" w:hAnsiTheme="minorHAnsi" w:cstheme="minorHAnsi"/>
          <w:b/>
          <w:bCs/>
          <w:sz w:val="24"/>
          <w:szCs w:val="24"/>
          <w:lang w:eastAsia="en-US"/>
        </w:rPr>
      </w:pPr>
      <w:r>
        <w:rPr>
          <w:rFonts w:asciiTheme="minorHAnsi" w:eastAsia="宋体" w:hAnsiTheme="minorHAnsi" w:cstheme="minorHAnsi"/>
          <w:b/>
          <w:bCs/>
          <w:sz w:val="24"/>
          <w:szCs w:val="24"/>
          <w:lang w:eastAsia="en-US"/>
        </w:rPr>
        <w:t>Title:</w:t>
      </w:r>
      <w:r>
        <w:rPr>
          <w:rFonts w:asciiTheme="minorHAnsi" w:eastAsia="宋体" w:hAnsiTheme="minorHAnsi" w:cstheme="minorHAnsi"/>
          <w:b/>
          <w:bCs/>
          <w:sz w:val="24"/>
          <w:szCs w:val="24"/>
          <w:lang w:eastAsia="en-US"/>
        </w:rPr>
        <w:tab/>
      </w:r>
      <w:r w:rsidR="00F023EA" w:rsidRPr="00F023EA">
        <w:rPr>
          <w:rFonts w:asciiTheme="minorHAnsi" w:eastAsia="宋体" w:hAnsiTheme="minorHAnsi" w:cstheme="minorHAnsi"/>
          <w:b/>
          <w:bCs/>
          <w:sz w:val="24"/>
          <w:szCs w:val="24"/>
          <w:lang w:eastAsia="en-US"/>
        </w:rPr>
        <w:t>WF on gap handling for MUSIM</w:t>
      </w:r>
    </w:p>
    <w:p w14:paraId="56B47978" w14:textId="77777777" w:rsidR="003C515C" w:rsidRDefault="003C515C" w:rsidP="003C515C">
      <w:pPr>
        <w:tabs>
          <w:tab w:val="left" w:pos="1985"/>
        </w:tabs>
        <w:overflowPunct/>
        <w:autoSpaceDE/>
        <w:autoSpaceDN/>
        <w:adjustRightInd/>
        <w:ind w:left="1985" w:hanging="1985"/>
        <w:textAlignment w:val="auto"/>
        <w:rPr>
          <w:rFonts w:asciiTheme="minorHAnsi" w:eastAsia="宋体" w:hAnsiTheme="minorHAnsi" w:cstheme="minorHAnsi"/>
          <w:b/>
          <w:bCs/>
          <w:sz w:val="24"/>
          <w:szCs w:val="24"/>
          <w:lang w:eastAsia="en-US"/>
        </w:rPr>
      </w:pPr>
      <w:r>
        <w:rPr>
          <w:rFonts w:asciiTheme="minorHAnsi" w:eastAsia="宋体" w:hAnsiTheme="minorHAnsi" w:cstheme="minorHAnsi"/>
          <w:b/>
          <w:bCs/>
          <w:sz w:val="24"/>
          <w:szCs w:val="24"/>
          <w:lang w:eastAsia="en-US"/>
        </w:rPr>
        <w:t>Document for:</w:t>
      </w:r>
      <w:r>
        <w:rPr>
          <w:rFonts w:asciiTheme="minorHAnsi" w:eastAsia="宋体" w:hAnsiTheme="minorHAnsi" w:cstheme="minorHAnsi"/>
          <w:b/>
          <w:bCs/>
          <w:sz w:val="24"/>
          <w:szCs w:val="24"/>
          <w:lang w:eastAsia="en-US"/>
        </w:rPr>
        <w:tab/>
        <w:t xml:space="preserve">Discussion </w:t>
      </w:r>
    </w:p>
    <w:p w14:paraId="64A4DB37" w14:textId="77777777" w:rsidR="003C515C" w:rsidRDefault="003C515C" w:rsidP="003C515C">
      <w:pPr>
        <w:pStyle w:val="1"/>
        <w:numPr>
          <w:ilvl w:val="0"/>
          <w:numId w:val="1"/>
        </w:numPr>
        <w:ind w:left="709" w:hanging="709"/>
        <w:rPr>
          <w:rFonts w:asciiTheme="minorHAnsi" w:eastAsia="PMingLiU"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2"/>
      <w:bookmarkStart w:id="3" w:name="OLE_LINK1"/>
      <w:bookmarkStart w:id="4" w:name="OLE_LINK133"/>
      <w:bookmarkStart w:id="5" w:name="OLE_LINK2"/>
    </w:p>
    <w:p w14:paraId="237AB907" w14:textId="77777777" w:rsidR="003C515C" w:rsidRDefault="003C515C" w:rsidP="003C515C">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w:t>
      </w:r>
      <w:r w:rsidR="008359DF" w:rsidRPr="008359DF">
        <w:rPr>
          <w:rFonts w:asciiTheme="minorHAnsi" w:eastAsiaTheme="minorEastAsia" w:hAnsiTheme="minorHAnsi" w:cstheme="minorHAnsi"/>
          <w:lang w:val="en-US" w:eastAsia="zh-CN"/>
        </w:rPr>
        <w:t>[101-e][242] LS_reply_NR_MUSIM_R2-2108861</w:t>
      </w:r>
      <w:r w:rsidR="008359DF">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Email discussion for RAN4#101e meeting</w:t>
      </w:r>
      <w:r w:rsidR="008359DF">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p>
    <w:p w14:paraId="1E999840" w14:textId="2BE67434" w:rsidR="00D317F9" w:rsidRDefault="00604312" w:rsidP="005D4D67">
      <w:pPr>
        <w:pStyle w:val="1"/>
        <w:numPr>
          <w:ilvl w:val="0"/>
          <w:numId w:val="1"/>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Gap</w:t>
      </w:r>
      <w:r w:rsidR="005D4D67" w:rsidRPr="005D4D67">
        <w:rPr>
          <w:rFonts w:asciiTheme="minorHAnsi" w:eastAsiaTheme="minorEastAsia" w:hAnsiTheme="minorHAnsi" w:cstheme="minorHAnsi"/>
          <w:b/>
          <w:sz w:val="20"/>
          <w:lang w:val="en-US" w:eastAsia="zh-TW"/>
        </w:rPr>
        <w:t xml:space="preserve"> for SSB detection/paging reception, serving cell measurement, </w:t>
      </w:r>
      <w:proofErr w:type="spellStart"/>
      <w:r w:rsidR="005D4D67" w:rsidRPr="005D4D67">
        <w:rPr>
          <w:rFonts w:asciiTheme="minorHAnsi" w:eastAsiaTheme="minorEastAsia" w:hAnsiTheme="minorHAnsi" w:cstheme="minorHAnsi"/>
          <w:b/>
          <w:sz w:val="20"/>
          <w:lang w:val="en-US" w:eastAsia="zh-TW"/>
        </w:rPr>
        <w:t>neighbouring</w:t>
      </w:r>
      <w:proofErr w:type="spellEnd"/>
      <w:r w:rsidR="005D4D67" w:rsidRPr="005D4D67">
        <w:rPr>
          <w:rFonts w:asciiTheme="minorHAnsi" w:eastAsiaTheme="minorEastAsia" w:hAnsiTheme="minorHAnsi" w:cstheme="minorHAnsi"/>
          <w:b/>
          <w:sz w:val="20"/>
          <w:lang w:val="en-US" w:eastAsia="zh-TW"/>
        </w:rPr>
        <w:t xml:space="preserve"> cell measurement including intra-frequency, inter-frequency and inter-RAT (Scenario 1 in LS R2-2108861)</w:t>
      </w:r>
    </w:p>
    <w:p w14:paraId="7FE28393" w14:textId="28804E7E" w:rsidR="00D317F9" w:rsidRPr="00D317F9" w:rsidRDefault="00D317F9" w:rsidP="00D317F9">
      <w:pPr>
        <w:rPr>
          <w:highlight w:val="green"/>
        </w:rPr>
      </w:pPr>
      <w:r w:rsidRPr="00D317F9">
        <w:rPr>
          <w:highlight w:val="green"/>
        </w:rPr>
        <w:t>Agreement</w:t>
      </w:r>
      <w:r w:rsidR="008C1637">
        <w:rPr>
          <w:highlight w:val="green"/>
        </w:rPr>
        <w:t>s</w:t>
      </w:r>
      <w:r w:rsidRPr="00D317F9">
        <w:rPr>
          <w:highlight w:val="green"/>
        </w:rPr>
        <w:t>:</w:t>
      </w:r>
    </w:p>
    <w:p w14:paraId="05729D8E" w14:textId="77777777" w:rsidR="00D317F9" w:rsidRPr="00313758" w:rsidRDefault="00D317F9" w:rsidP="00D317F9">
      <w:pPr>
        <w:rPr>
          <w:highlight w:val="green"/>
        </w:rPr>
      </w:pPr>
      <w:r w:rsidRPr="00313758">
        <w:rPr>
          <w:highlight w:val="green"/>
        </w:rPr>
        <w:t xml:space="preserve">Regarding serving cell measurement, </w:t>
      </w:r>
      <w:proofErr w:type="spellStart"/>
      <w:r w:rsidRPr="00313758">
        <w:rPr>
          <w:highlight w:val="green"/>
        </w:rPr>
        <w:t>neighbor</w:t>
      </w:r>
      <w:proofErr w:type="spellEnd"/>
      <w:r w:rsidRPr="00313758">
        <w:rPr>
          <w:highlight w:val="green"/>
        </w:rPr>
        <w:t xml:space="preserve"> cell measurements including intra-frequency, inter-frequency and inter-RAT measurements, RAN4 concluded that the legacy gap patterns can </w:t>
      </w:r>
      <w:proofErr w:type="spellStart"/>
      <w:r w:rsidRPr="00313758">
        <w:rPr>
          <w:highlight w:val="green"/>
        </w:rPr>
        <w:t>fulfill</w:t>
      </w:r>
      <w:proofErr w:type="spellEnd"/>
      <w:r w:rsidRPr="00313758">
        <w:rPr>
          <w:highlight w:val="green"/>
        </w:rPr>
        <w:t xml:space="preserve"> this task, but with low efficiency in some scenarios.</w:t>
      </w:r>
    </w:p>
    <w:p w14:paraId="087E97C6" w14:textId="77777777" w:rsidR="00D317F9" w:rsidRPr="00313758" w:rsidRDefault="00D317F9" w:rsidP="00D317F9">
      <w:pPr>
        <w:rPr>
          <w:highlight w:val="green"/>
        </w:rPr>
      </w:pPr>
      <w:r w:rsidRPr="00313758">
        <w:rPr>
          <w:highlight w:val="green"/>
        </w:rPr>
        <w:t>Regarding SSB for AGC and paging reception, RAN4 has the following conclusions:</w:t>
      </w:r>
    </w:p>
    <w:p w14:paraId="7B9141D2" w14:textId="77777777" w:rsidR="00D317F9" w:rsidRPr="00D317F9" w:rsidRDefault="00D317F9" w:rsidP="00D317F9">
      <w:pPr>
        <w:pStyle w:val="a6"/>
        <w:numPr>
          <w:ilvl w:val="0"/>
          <w:numId w:val="16"/>
        </w:numPr>
        <w:rPr>
          <w:highlight w:val="green"/>
        </w:rPr>
      </w:pPr>
      <w:r w:rsidRPr="00D317F9">
        <w:rPr>
          <w:highlight w:val="green"/>
        </w:rPr>
        <w:t xml:space="preserve">A legacy measurement gap patterns can be used, but with low efficiency. </w:t>
      </w:r>
    </w:p>
    <w:p w14:paraId="0E970CA7" w14:textId="252C1429" w:rsidR="00D317F9" w:rsidRDefault="00D317F9" w:rsidP="00D317F9">
      <w:pPr>
        <w:pStyle w:val="a6"/>
        <w:numPr>
          <w:ilvl w:val="0"/>
          <w:numId w:val="16"/>
        </w:numPr>
        <w:rPr>
          <w:highlight w:val="green"/>
        </w:rPr>
      </w:pPr>
      <w:r w:rsidRPr="00D317F9">
        <w:rPr>
          <w:highlight w:val="green"/>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3A5B2272" w14:textId="77777777" w:rsidR="00771BC0" w:rsidRDefault="00771BC0" w:rsidP="00771BC0">
      <w:pPr>
        <w:rPr>
          <w:b/>
          <w:color w:val="0070C0"/>
          <w:u w:val="single"/>
        </w:rPr>
      </w:pPr>
      <w:r w:rsidRPr="00653D24">
        <w:rPr>
          <w:b/>
          <w:color w:val="0070C0"/>
          <w:u w:val="single"/>
        </w:rPr>
        <w:t>Issue 1-1:</w:t>
      </w:r>
      <w:r>
        <w:rPr>
          <w:b/>
          <w:color w:val="0070C0"/>
          <w:u w:val="single"/>
        </w:rPr>
        <w:t xml:space="preserve"> N</w:t>
      </w:r>
      <w:r w:rsidRPr="00505E5E">
        <w:rPr>
          <w:rFonts w:hint="eastAsia"/>
          <w:b/>
          <w:color w:val="0070C0"/>
          <w:u w:val="single"/>
        </w:rPr>
        <w:t>e</w:t>
      </w:r>
      <w:r w:rsidRPr="00505E5E">
        <w:rPr>
          <w:b/>
          <w:color w:val="0070C0"/>
          <w:u w:val="single"/>
        </w:rPr>
        <w:t xml:space="preserve">w </w:t>
      </w:r>
      <w:r>
        <w:rPr>
          <w:b/>
          <w:color w:val="0070C0"/>
          <w:u w:val="single"/>
        </w:rPr>
        <w:t xml:space="preserve">periodic </w:t>
      </w:r>
      <w:r w:rsidRPr="00505E5E">
        <w:rPr>
          <w:b/>
          <w:color w:val="0070C0"/>
          <w:u w:val="single"/>
        </w:rPr>
        <w:t>gap pattern</w:t>
      </w:r>
    </w:p>
    <w:p w14:paraId="55453F49" w14:textId="77777777" w:rsidR="00771BC0" w:rsidRPr="00D32B6A" w:rsidRDefault="00771BC0" w:rsidP="00D32B6A">
      <w:pPr>
        <w:ind w:left="420"/>
        <w:rPr>
          <w:rFonts w:eastAsia="宋体"/>
          <w:lang w:eastAsia="zh-CN"/>
        </w:rPr>
      </w:pPr>
      <w:r w:rsidRPr="00D32B6A">
        <w:rPr>
          <w:rFonts w:eastAsia="宋体"/>
          <w:lang w:eastAsia="zh-CN"/>
        </w:rPr>
        <w:t>Option 1: Legacy MGL with new MGRP[0.32s, 0.64s, 1.28s and 2.56s]</w:t>
      </w:r>
    </w:p>
    <w:p w14:paraId="5C99C57C" w14:textId="77777777" w:rsidR="00771BC0" w:rsidRPr="00D32B6A" w:rsidRDefault="00771BC0" w:rsidP="00D32B6A">
      <w:pPr>
        <w:ind w:left="420"/>
        <w:rPr>
          <w:rFonts w:eastAsia="宋体"/>
          <w:lang w:eastAsia="zh-CN"/>
        </w:rPr>
      </w:pPr>
      <w:r w:rsidRPr="00D32B6A">
        <w:rPr>
          <w:rFonts w:eastAsia="宋体"/>
          <w:lang w:eastAsia="zh-CN"/>
        </w:rPr>
        <w:t xml:space="preserve">Option 2: Limited set of legacy MGL with new MGRP[0.32s, 0.64s, 1.28s and 2.56s] </w:t>
      </w:r>
    </w:p>
    <w:p w14:paraId="123A0A74" w14:textId="241223E0" w:rsidR="00771BC0" w:rsidRPr="00D32B6A" w:rsidRDefault="00771BC0" w:rsidP="00D32B6A">
      <w:pPr>
        <w:ind w:left="420"/>
        <w:rPr>
          <w:rFonts w:eastAsia="宋体"/>
          <w:lang w:eastAsia="zh-CN"/>
        </w:rPr>
      </w:pPr>
      <w:r w:rsidRPr="00D32B6A">
        <w:rPr>
          <w:rFonts w:eastAsia="宋体"/>
          <w:lang w:eastAsia="zh-CN"/>
        </w:rPr>
        <w:t>Option 3: Other</w:t>
      </w:r>
      <w:r w:rsidR="00D32B6A" w:rsidRPr="00D32B6A">
        <w:rPr>
          <w:rFonts w:eastAsia="宋体"/>
          <w:lang w:eastAsia="zh-CN"/>
        </w:rPr>
        <w:t xml:space="preserve"> Options</w:t>
      </w:r>
    </w:p>
    <w:p w14:paraId="26C1AF30" w14:textId="32DF7F26" w:rsidR="00771BC0" w:rsidRDefault="00771BC0" w:rsidP="00771BC0">
      <w:pPr>
        <w:rPr>
          <w:b/>
          <w:color w:val="0070C0"/>
          <w:u w:val="single"/>
        </w:rPr>
      </w:pPr>
    </w:p>
    <w:p w14:paraId="64A23A09" w14:textId="2E77D182" w:rsidR="00E040D4" w:rsidRDefault="00E040D4" w:rsidP="00E040D4">
      <w:pPr>
        <w:rPr>
          <w:b/>
          <w:color w:val="0070C0"/>
          <w:u w:val="single"/>
        </w:rPr>
      </w:pPr>
      <w:r w:rsidRPr="0087366D">
        <w:rPr>
          <w:b/>
          <w:color w:val="0070C0"/>
          <w:u w:val="single"/>
        </w:rPr>
        <w:t>Issue 1</w:t>
      </w:r>
      <w:r>
        <w:rPr>
          <w:b/>
          <w:color w:val="0070C0"/>
          <w:u w:val="single"/>
        </w:rPr>
        <w:t>-2</w:t>
      </w:r>
      <w:r w:rsidRPr="0087366D">
        <w:rPr>
          <w:b/>
          <w:color w:val="0070C0"/>
          <w:u w:val="single"/>
        </w:rPr>
        <w:t>:</w:t>
      </w:r>
      <w:r>
        <w:rPr>
          <w:b/>
          <w:color w:val="0070C0"/>
          <w:u w:val="single"/>
        </w:rPr>
        <w:t xml:space="preserve"> Gap for paging and SSB for AGC</w:t>
      </w:r>
    </w:p>
    <w:p w14:paraId="3E9968ED" w14:textId="77777777" w:rsidR="00E040D4" w:rsidRDefault="00E040D4" w:rsidP="00E040D4">
      <w:pPr>
        <w:rPr>
          <w:b/>
          <w:color w:val="0070C0"/>
          <w:u w:val="single"/>
        </w:rPr>
      </w:pPr>
      <w:r>
        <w:rPr>
          <w:b/>
          <w:color w:val="0070C0"/>
          <w:u w:val="single"/>
        </w:rPr>
        <w:t>W</w:t>
      </w:r>
      <w:r w:rsidRPr="00A85979">
        <w:rPr>
          <w:b/>
          <w:color w:val="0070C0"/>
          <w:u w:val="single"/>
        </w:rPr>
        <w:t>hether a single measurement gap will be used when the time distance between the SSB for AGC and paging reception is shorter than a threshold</w:t>
      </w:r>
    </w:p>
    <w:p w14:paraId="1E5B1707" w14:textId="77777777" w:rsidR="00E040D4" w:rsidRPr="006D1FD4" w:rsidRDefault="00E040D4" w:rsidP="00E040D4">
      <w:pPr>
        <w:pStyle w:val="a6"/>
        <w:numPr>
          <w:ilvl w:val="0"/>
          <w:numId w:val="14"/>
        </w:numPr>
        <w:rPr>
          <w:rFonts w:eastAsiaTheme="minorEastAsia"/>
          <w:lang w:val="en-US" w:eastAsia="zh-TW"/>
        </w:rPr>
      </w:pPr>
      <w:r w:rsidRPr="006D1FD4">
        <w:rPr>
          <w:rFonts w:eastAsia="宋体"/>
          <w:color w:val="0070C0"/>
          <w:szCs w:val="24"/>
          <w:lang w:eastAsia="zh-CN"/>
        </w:rPr>
        <w:t>Option 1:</w:t>
      </w:r>
      <w:r>
        <w:rPr>
          <w:rFonts w:eastAsia="宋体"/>
          <w:color w:val="0070C0"/>
          <w:szCs w:val="24"/>
          <w:lang w:eastAsia="zh-CN"/>
        </w:rPr>
        <w:t xml:space="preserve"> Single gap with long MGRP</w:t>
      </w:r>
      <w:r w:rsidRPr="00505E5E">
        <w:rPr>
          <w:rFonts w:eastAsia="宋体"/>
          <w:color w:val="0070C0"/>
          <w:szCs w:val="24"/>
          <w:lang w:eastAsia="zh-CN"/>
        </w:rPr>
        <w:t>[0.32s, 0.64s, 1.28s and 2.56s]</w:t>
      </w:r>
      <w:r>
        <w:rPr>
          <w:rFonts w:eastAsia="宋体"/>
          <w:color w:val="0070C0"/>
          <w:szCs w:val="24"/>
          <w:lang w:eastAsia="zh-CN"/>
        </w:rPr>
        <w:t xml:space="preserve"> and legacy MGL</w:t>
      </w:r>
    </w:p>
    <w:p w14:paraId="278F3399" w14:textId="77777777" w:rsidR="00E040D4" w:rsidRPr="006D1FD4" w:rsidRDefault="00E040D4" w:rsidP="00E040D4">
      <w:pPr>
        <w:pStyle w:val="a6"/>
        <w:numPr>
          <w:ilvl w:val="0"/>
          <w:numId w:val="14"/>
        </w:numPr>
        <w:rPr>
          <w:rFonts w:eastAsiaTheme="minorEastAsia"/>
          <w:lang w:val="en-US" w:eastAsia="zh-TW"/>
        </w:rPr>
      </w:pPr>
      <w:r>
        <w:rPr>
          <w:rFonts w:eastAsia="宋体"/>
          <w:color w:val="0070C0"/>
          <w:szCs w:val="24"/>
          <w:lang w:eastAsia="zh-CN"/>
        </w:rPr>
        <w:t>Option 2: Two independent gaps</w:t>
      </w:r>
    </w:p>
    <w:p w14:paraId="3BBB3612" w14:textId="77777777" w:rsidR="00E040D4" w:rsidRPr="006D1FD4" w:rsidRDefault="00E040D4" w:rsidP="00E040D4">
      <w:pPr>
        <w:pStyle w:val="a6"/>
        <w:numPr>
          <w:ilvl w:val="0"/>
          <w:numId w:val="14"/>
        </w:numPr>
        <w:rPr>
          <w:rFonts w:eastAsiaTheme="minorEastAsia"/>
          <w:lang w:val="en-US" w:eastAsia="zh-TW"/>
        </w:rPr>
      </w:pPr>
      <w:r>
        <w:rPr>
          <w:rFonts w:eastAsia="宋体"/>
          <w:color w:val="0070C0"/>
          <w:szCs w:val="24"/>
          <w:lang w:eastAsia="zh-CN"/>
        </w:rPr>
        <w:t xml:space="preserve">Option 3: </w:t>
      </w:r>
      <w:r w:rsidRPr="001205DD">
        <w:rPr>
          <w:rFonts w:eastAsia="宋体"/>
          <w:color w:val="0070C0"/>
          <w:szCs w:val="24"/>
          <w:lang w:eastAsia="zh-CN"/>
        </w:rPr>
        <w:t xml:space="preserve">Do not </w:t>
      </w:r>
      <w:r w:rsidRPr="001205DD">
        <w:rPr>
          <w:rFonts w:eastAsiaTheme="minorEastAsia"/>
          <w:color w:val="0070C0"/>
          <w:lang w:eastAsia="zh-CN"/>
        </w:rPr>
        <w:t xml:space="preserve">needs to limit </w:t>
      </w:r>
      <w:r>
        <w:rPr>
          <w:rFonts w:eastAsiaTheme="minorEastAsia"/>
          <w:color w:val="0070C0"/>
          <w:lang w:eastAsia="zh-CN"/>
        </w:rPr>
        <w:t>the usage of gaps</w:t>
      </w:r>
      <w:r>
        <w:rPr>
          <w:rFonts w:eastAsia="宋体"/>
          <w:color w:val="0070C0"/>
          <w:szCs w:val="24"/>
          <w:lang w:eastAsia="zh-CN"/>
        </w:rPr>
        <w:t xml:space="preserve">    </w:t>
      </w:r>
    </w:p>
    <w:p w14:paraId="3FA1D6BB" w14:textId="77777777" w:rsidR="00604312" w:rsidRPr="00351CEF" w:rsidRDefault="00604312" w:rsidP="00604312">
      <w:pPr>
        <w:pStyle w:val="1"/>
        <w:numPr>
          <w:ilvl w:val="0"/>
          <w:numId w:val="1"/>
        </w:numPr>
        <w:spacing w:after="120"/>
        <w:ind w:hanging="720"/>
        <w:rPr>
          <w:rFonts w:asciiTheme="minorHAnsi" w:eastAsiaTheme="minorEastAsia" w:hAnsiTheme="minorHAnsi" w:cstheme="minorHAnsi"/>
          <w:b/>
          <w:sz w:val="20"/>
          <w:lang w:eastAsia="zh-TW"/>
        </w:rPr>
      </w:pPr>
      <w:bookmarkStart w:id="7" w:name="_GoBack"/>
      <w:bookmarkEnd w:id="7"/>
      <w:r w:rsidRPr="00351CEF">
        <w:rPr>
          <w:rFonts w:asciiTheme="minorHAnsi" w:eastAsiaTheme="minorEastAsia" w:hAnsiTheme="minorHAnsi" w:cstheme="minorHAnsi"/>
          <w:b/>
          <w:sz w:val="20"/>
          <w:lang w:eastAsia="zh-TW"/>
        </w:rPr>
        <w:t>Gap for SI reading (Scenario 2 in LS R2-2108861)</w:t>
      </w:r>
    </w:p>
    <w:p w14:paraId="1987CDD5" w14:textId="47E1477C" w:rsidR="00604312" w:rsidRDefault="00604312" w:rsidP="008805B6">
      <w:pPr>
        <w:jc w:val="both"/>
        <w:rPr>
          <w:highlight w:val="green"/>
        </w:rPr>
      </w:pPr>
      <w:r>
        <w:rPr>
          <w:highlight w:val="green"/>
        </w:rPr>
        <w:t>Agreement</w:t>
      </w:r>
      <w:r w:rsidR="008C1637">
        <w:rPr>
          <w:highlight w:val="green"/>
        </w:rPr>
        <w:t>s</w:t>
      </w:r>
      <w:r>
        <w:rPr>
          <w:highlight w:val="green"/>
        </w:rPr>
        <w:t>:</w:t>
      </w:r>
    </w:p>
    <w:p w14:paraId="34854FC8" w14:textId="224781BC" w:rsidR="00604312" w:rsidRDefault="00604312" w:rsidP="008805B6">
      <w:pPr>
        <w:jc w:val="both"/>
        <w:rPr>
          <w:highlight w:val="green"/>
        </w:rPr>
      </w:pPr>
      <w:r w:rsidRPr="00604312">
        <w:rPr>
          <w:highlight w:val="green"/>
        </w:rPr>
        <w:t xml:space="preserve">Regarding scenario 2, RAN4 concludes that an aperiodic gap pattern can </w:t>
      </w:r>
      <w:proofErr w:type="spellStart"/>
      <w:r w:rsidRPr="00604312">
        <w:rPr>
          <w:highlight w:val="green"/>
        </w:rPr>
        <w:t>fulfill</w:t>
      </w:r>
      <w:proofErr w:type="spellEnd"/>
      <w:r w:rsidRPr="00604312">
        <w:rPr>
          <w:highlight w:val="green"/>
        </w:rPr>
        <w:t xml:space="preserve"> the task of MIB/SIB1 reading. In addition, legacy gap patterns can </w:t>
      </w:r>
      <w:proofErr w:type="spellStart"/>
      <w:r w:rsidRPr="00604312">
        <w:rPr>
          <w:highlight w:val="green"/>
        </w:rPr>
        <w:t>fulfill</w:t>
      </w:r>
      <w:proofErr w:type="spellEnd"/>
      <w:r w:rsidRPr="00604312">
        <w:rPr>
          <w:highlight w:val="green"/>
        </w:rPr>
        <w:t xml:space="preserve">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p w14:paraId="2579FFD3" w14:textId="77777777" w:rsidR="008825B8" w:rsidRPr="00FF27A5" w:rsidRDefault="008825B8" w:rsidP="00FF27A5">
      <w:pPr>
        <w:rPr>
          <w:b/>
          <w:color w:val="0070C0"/>
          <w:u w:val="single"/>
        </w:rPr>
      </w:pPr>
      <w:r w:rsidRPr="00FF27A5">
        <w:rPr>
          <w:b/>
          <w:color w:val="0070C0"/>
          <w:u w:val="single"/>
        </w:rPr>
        <w:lastRenderedPageBreak/>
        <w:t>Issue 1-</w:t>
      </w:r>
      <w:r>
        <w:rPr>
          <w:b/>
          <w:color w:val="0070C0"/>
          <w:u w:val="single"/>
        </w:rPr>
        <w:t>2</w:t>
      </w:r>
      <w:r w:rsidRPr="00FF27A5">
        <w:rPr>
          <w:b/>
          <w:color w:val="0070C0"/>
          <w:u w:val="single"/>
        </w:rPr>
        <w:t xml:space="preserve">: New </w:t>
      </w:r>
      <w:r>
        <w:rPr>
          <w:b/>
          <w:color w:val="0070C0"/>
          <w:u w:val="single"/>
        </w:rPr>
        <w:t>a</w:t>
      </w:r>
      <w:r w:rsidRPr="00FF27A5">
        <w:rPr>
          <w:b/>
          <w:color w:val="0070C0"/>
          <w:u w:val="single"/>
        </w:rPr>
        <w:t>periodic gap pattern</w:t>
      </w:r>
    </w:p>
    <w:p w14:paraId="54580C5B" w14:textId="77777777" w:rsidR="008825B8" w:rsidRPr="00FF27A5" w:rsidRDefault="008825B8" w:rsidP="00FF27A5">
      <w:pPr>
        <w:pStyle w:val="a6"/>
        <w:numPr>
          <w:ilvl w:val="0"/>
          <w:numId w:val="13"/>
        </w:numPr>
        <w:rPr>
          <w:rFonts w:eastAsia="宋体"/>
          <w:color w:val="0070C0"/>
          <w:szCs w:val="24"/>
          <w:lang w:eastAsia="zh-CN"/>
        </w:rPr>
      </w:pPr>
      <w:r w:rsidRPr="00FF27A5">
        <w:rPr>
          <w:rFonts w:eastAsia="宋体"/>
          <w:color w:val="0070C0"/>
          <w:szCs w:val="24"/>
          <w:lang w:eastAsia="zh-CN"/>
        </w:rPr>
        <w:t>Option 1: MGL = 20ms</w:t>
      </w:r>
    </w:p>
    <w:p w14:paraId="50DEDC92" w14:textId="77777777" w:rsidR="008825B8" w:rsidRDefault="008825B8" w:rsidP="008825B8">
      <w:pPr>
        <w:pStyle w:val="a6"/>
        <w:numPr>
          <w:ilvl w:val="0"/>
          <w:numId w:val="13"/>
        </w:numPr>
        <w:rPr>
          <w:rFonts w:eastAsia="宋体"/>
          <w:color w:val="0070C0"/>
          <w:szCs w:val="24"/>
          <w:lang w:eastAsia="zh-CN"/>
        </w:rPr>
      </w:pPr>
      <w:r w:rsidRPr="00FF27A5">
        <w:rPr>
          <w:rFonts w:eastAsia="宋体"/>
          <w:color w:val="0070C0"/>
          <w:szCs w:val="24"/>
          <w:lang w:eastAsia="zh-CN"/>
        </w:rPr>
        <w:t>Option 2: other values</w:t>
      </w:r>
    </w:p>
    <w:p w14:paraId="2C48CF22" w14:textId="77777777" w:rsidR="008825B8" w:rsidRPr="00604312" w:rsidRDefault="008825B8" w:rsidP="008805B6">
      <w:pPr>
        <w:jc w:val="both"/>
        <w:rPr>
          <w:highlight w:val="green"/>
        </w:rPr>
      </w:pPr>
    </w:p>
    <w:p w14:paraId="36191889" w14:textId="7C5D6291" w:rsidR="005D4D67" w:rsidRDefault="008C1637" w:rsidP="005D4D67">
      <w:pPr>
        <w:pStyle w:val="1"/>
        <w:numPr>
          <w:ilvl w:val="0"/>
          <w:numId w:val="1"/>
        </w:numPr>
        <w:ind w:hanging="720"/>
        <w:rPr>
          <w:rFonts w:asciiTheme="minorHAnsi" w:eastAsiaTheme="minorEastAsia" w:hAnsiTheme="minorHAnsi" w:cstheme="minorHAnsi"/>
          <w:b/>
          <w:sz w:val="20"/>
          <w:lang w:eastAsia="zh-TW"/>
        </w:rPr>
      </w:pPr>
      <w:r w:rsidRPr="00351CEF">
        <w:rPr>
          <w:rFonts w:asciiTheme="minorHAnsi" w:eastAsiaTheme="minorEastAsia" w:hAnsiTheme="minorHAnsi" w:cstheme="minorHAnsi"/>
          <w:b/>
          <w:sz w:val="20"/>
          <w:lang w:eastAsia="zh-TW"/>
        </w:rPr>
        <w:t>Aperiodic (one-shot) switching with both transmission and reception at network B but will not enter RRC-connected state in NW B, including On-demand SI request (Scenario 2 in LS R2-2108861)</w:t>
      </w:r>
    </w:p>
    <w:p w14:paraId="57668D5B" w14:textId="65E2C660" w:rsidR="008C1637" w:rsidRDefault="008C1637" w:rsidP="008C1637">
      <w:pPr>
        <w:jc w:val="both"/>
        <w:rPr>
          <w:highlight w:val="green"/>
        </w:rPr>
      </w:pPr>
      <w:r>
        <w:rPr>
          <w:highlight w:val="green"/>
        </w:rPr>
        <w:t>Agreements:</w:t>
      </w:r>
    </w:p>
    <w:p w14:paraId="52EBE639" w14:textId="0959DC56" w:rsidR="008C1637" w:rsidRPr="008C1637" w:rsidRDefault="008C1637" w:rsidP="008C1637">
      <w:pPr>
        <w:jc w:val="both"/>
        <w:rPr>
          <w:highlight w:val="green"/>
        </w:rPr>
      </w:pPr>
      <w:r w:rsidRPr="008C1637">
        <w:rPr>
          <w:highlight w:val="green"/>
        </w:rPr>
        <w:t xml:space="preserve">Regarding scenario 3, RAN4 has not reached conclusions </w:t>
      </w:r>
    </w:p>
    <w:p w14:paraId="74E8352B" w14:textId="347FED4D" w:rsidR="008C1637" w:rsidRDefault="008C1637" w:rsidP="008C1637">
      <w:pPr>
        <w:rPr>
          <w:b/>
          <w:color w:val="0070C0"/>
          <w:u w:val="single"/>
        </w:rPr>
      </w:pPr>
      <w:r w:rsidRPr="0087366D">
        <w:rPr>
          <w:b/>
          <w:color w:val="0070C0"/>
          <w:u w:val="single"/>
        </w:rPr>
        <w:t xml:space="preserve">Issue </w:t>
      </w:r>
      <w:r w:rsidR="00540817">
        <w:rPr>
          <w:b/>
          <w:color w:val="0070C0"/>
          <w:u w:val="single"/>
        </w:rPr>
        <w:t>3</w:t>
      </w:r>
      <w:r w:rsidRPr="0087366D">
        <w:rPr>
          <w:b/>
          <w:color w:val="0070C0"/>
          <w:u w:val="single"/>
        </w:rPr>
        <w:t xml:space="preserve">-1: </w:t>
      </w:r>
      <w:r>
        <w:rPr>
          <w:b/>
          <w:color w:val="0070C0"/>
          <w:u w:val="single"/>
        </w:rPr>
        <w:t xml:space="preserve">Gap pattern for on-demand SI  </w:t>
      </w:r>
    </w:p>
    <w:p w14:paraId="1447CA83" w14:textId="33969851" w:rsidR="008C1637" w:rsidRDefault="008C1637" w:rsidP="008C1637">
      <w:pPr>
        <w:pStyle w:val="a6"/>
        <w:numPr>
          <w:ilvl w:val="1"/>
          <w:numId w:val="8"/>
        </w:numPr>
        <w:overflowPunct/>
        <w:autoSpaceDE/>
        <w:autoSpaceDN/>
        <w:adjustRightInd/>
        <w:spacing w:after="120"/>
        <w:contextualSpacing w:val="0"/>
        <w:textAlignment w:val="auto"/>
        <w:rPr>
          <w:rFonts w:eastAsia="宋体"/>
          <w:color w:val="0070C0"/>
          <w:szCs w:val="24"/>
          <w:lang w:eastAsia="zh-CN"/>
        </w:rPr>
      </w:pPr>
      <w:r>
        <w:rPr>
          <w:rFonts w:eastAsia="宋体"/>
          <w:color w:val="0070C0"/>
          <w:szCs w:val="24"/>
          <w:lang w:eastAsia="zh-CN"/>
        </w:rPr>
        <w:t xml:space="preserve">Option 1: </w:t>
      </w:r>
      <w:r w:rsidRPr="001C1E79">
        <w:rPr>
          <w:rFonts w:eastAsia="宋体"/>
          <w:color w:val="0070C0"/>
          <w:szCs w:val="24"/>
          <w:lang w:eastAsia="zh-CN"/>
        </w:rPr>
        <w:t>Legacy gap pattern</w:t>
      </w:r>
      <w:r>
        <w:rPr>
          <w:rFonts w:eastAsia="宋体"/>
          <w:color w:val="0070C0"/>
          <w:szCs w:val="24"/>
          <w:lang w:eastAsia="zh-CN"/>
        </w:rPr>
        <w:t>, such as</w:t>
      </w:r>
      <w:r w:rsidRPr="001C1E79">
        <w:rPr>
          <w:rFonts w:eastAsia="宋体"/>
          <w:color w:val="0070C0"/>
          <w:szCs w:val="24"/>
          <w:lang w:eastAsia="zh-CN"/>
        </w:rPr>
        <w:t xml:space="preserve"> </w:t>
      </w:r>
      <w:r>
        <w:rPr>
          <w:rFonts w:eastAsia="宋体"/>
          <w:color w:val="0070C0"/>
          <w:szCs w:val="24"/>
          <w:lang w:eastAsia="zh-CN"/>
        </w:rPr>
        <w:t>#</w:t>
      </w:r>
      <w:r w:rsidRPr="001C1E79">
        <w:rPr>
          <w:rFonts w:eastAsia="宋体"/>
          <w:color w:val="0070C0"/>
          <w:szCs w:val="24"/>
          <w:lang w:eastAsia="zh-CN"/>
        </w:rPr>
        <w:t xml:space="preserve">25 can be used for this scenario. </w:t>
      </w:r>
    </w:p>
    <w:p w14:paraId="23588CE6" w14:textId="2D5D64ED" w:rsidR="008C1637" w:rsidRDefault="008C1637" w:rsidP="008C1637">
      <w:pPr>
        <w:pStyle w:val="a6"/>
        <w:numPr>
          <w:ilvl w:val="1"/>
          <w:numId w:val="8"/>
        </w:numPr>
        <w:rPr>
          <w:rFonts w:eastAsia="宋体"/>
          <w:color w:val="0070C0"/>
          <w:szCs w:val="24"/>
          <w:lang w:eastAsia="zh-CN"/>
        </w:rPr>
      </w:pPr>
      <w:r w:rsidRPr="00C92985">
        <w:rPr>
          <w:rFonts w:eastAsia="宋体"/>
          <w:color w:val="0070C0"/>
          <w:szCs w:val="24"/>
          <w:lang w:eastAsia="zh-CN"/>
        </w:rPr>
        <w:t xml:space="preserve">Option </w:t>
      </w:r>
      <w:r>
        <w:rPr>
          <w:rFonts w:eastAsia="宋体"/>
          <w:color w:val="0070C0"/>
          <w:szCs w:val="24"/>
          <w:lang w:eastAsia="zh-CN"/>
        </w:rPr>
        <w:t>2</w:t>
      </w:r>
      <w:r w:rsidRPr="00C92985">
        <w:rPr>
          <w:rFonts w:eastAsia="宋体"/>
          <w:color w:val="0070C0"/>
          <w:szCs w:val="24"/>
          <w:lang w:eastAsia="zh-CN"/>
        </w:rPr>
        <w:t>:</w:t>
      </w:r>
      <w:r>
        <w:rPr>
          <w:rFonts w:eastAsia="宋体"/>
          <w:color w:val="0070C0"/>
          <w:szCs w:val="24"/>
          <w:lang w:eastAsia="zh-CN"/>
        </w:rPr>
        <w:t xml:space="preserve"> </w:t>
      </w:r>
      <w:r w:rsidRPr="00C92985">
        <w:rPr>
          <w:rFonts w:eastAsia="宋体"/>
          <w:color w:val="0070C0"/>
          <w:szCs w:val="24"/>
          <w:lang w:eastAsia="zh-CN"/>
        </w:rPr>
        <w:t xml:space="preserve">Multiple short aperiodic gaps for each Msg1, Msg2, (Msg3, Msg4) transmission/reception or their combinations </w:t>
      </w:r>
    </w:p>
    <w:p w14:paraId="17221485" w14:textId="77777777" w:rsidR="008C1637" w:rsidRDefault="008C1637" w:rsidP="008C1637">
      <w:pPr>
        <w:pStyle w:val="a6"/>
        <w:numPr>
          <w:ilvl w:val="1"/>
          <w:numId w:val="8"/>
        </w:numPr>
        <w:overflowPunct/>
        <w:autoSpaceDE/>
        <w:autoSpaceDN/>
        <w:adjustRightInd/>
        <w:spacing w:after="120"/>
        <w:contextualSpacing w:val="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Single aperiodic gap with a long MGL</w:t>
      </w:r>
    </w:p>
    <w:p w14:paraId="1179F84D" w14:textId="77777777" w:rsidR="008C1637" w:rsidRDefault="008C1637" w:rsidP="008C1637">
      <w:pPr>
        <w:pStyle w:val="a6"/>
        <w:numPr>
          <w:ilvl w:val="1"/>
          <w:numId w:val="8"/>
        </w:numPr>
        <w:overflowPunct/>
        <w:autoSpaceDE/>
        <w:autoSpaceDN/>
        <w:adjustRightInd/>
        <w:spacing w:after="120"/>
        <w:contextualSpacing w:val="0"/>
        <w:textAlignment w:val="auto"/>
        <w:rPr>
          <w:rFonts w:eastAsia="宋体"/>
          <w:color w:val="0070C0"/>
          <w:szCs w:val="24"/>
          <w:lang w:eastAsia="zh-CN"/>
        </w:rPr>
      </w:pPr>
      <w:r w:rsidRPr="006E2EB0">
        <w:rPr>
          <w:rFonts w:eastAsia="宋体"/>
          <w:color w:val="0070C0"/>
          <w:szCs w:val="24"/>
          <w:lang w:eastAsia="zh-CN"/>
        </w:rPr>
        <w:t xml:space="preserve">Option </w:t>
      </w:r>
      <w:r>
        <w:rPr>
          <w:rFonts w:eastAsia="宋体"/>
          <w:color w:val="0070C0"/>
          <w:szCs w:val="24"/>
          <w:lang w:eastAsia="zh-CN"/>
        </w:rPr>
        <w:t>4</w:t>
      </w:r>
      <w:r w:rsidRPr="006E2EB0">
        <w:rPr>
          <w:rFonts w:eastAsia="宋体"/>
          <w:color w:val="0070C0"/>
          <w:szCs w:val="24"/>
          <w:lang w:eastAsia="zh-CN"/>
        </w:rPr>
        <w:t xml:space="preserve">: </w:t>
      </w:r>
      <w:r>
        <w:rPr>
          <w:rFonts w:eastAsia="宋体"/>
          <w:color w:val="0070C0"/>
          <w:szCs w:val="24"/>
          <w:lang w:eastAsia="zh-CN"/>
        </w:rPr>
        <w:t>Multiple long a</w:t>
      </w:r>
      <w:r w:rsidRPr="006E2EB0">
        <w:rPr>
          <w:rFonts w:eastAsia="宋体"/>
          <w:color w:val="0070C0"/>
          <w:szCs w:val="24"/>
          <w:lang w:eastAsia="zh-CN"/>
        </w:rPr>
        <w:t xml:space="preserve">periodic gaps e.g. for RACH (&gt;140 </w:t>
      </w:r>
      <w:proofErr w:type="spellStart"/>
      <w:r w:rsidRPr="006E2EB0">
        <w:rPr>
          <w:rFonts w:eastAsia="宋体"/>
          <w:color w:val="0070C0"/>
          <w:szCs w:val="24"/>
          <w:lang w:eastAsia="zh-CN"/>
        </w:rPr>
        <w:t>ms</w:t>
      </w:r>
      <w:proofErr w:type="spellEnd"/>
      <w:r w:rsidRPr="006E2EB0">
        <w:rPr>
          <w:rFonts w:eastAsia="宋体"/>
          <w:color w:val="0070C0"/>
          <w:szCs w:val="24"/>
          <w:lang w:eastAsia="zh-CN"/>
        </w:rPr>
        <w:t xml:space="preserve">), RNAU ( &gt; 2000 </w:t>
      </w:r>
      <w:proofErr w:type="spellStart"/>
      <w:r w:rsidRPr="006E2EB0">
        <w:rPr>
          <w:rFonts w:eastAsia="宋体"/>
          <w:color w:val="0070C0"/>
          <w:szCs w:val="24"/>
          <w:lang w:eastAsia="zh-CN"/>
        </w:rPr>
        <w:t>ms</w:t>
      </w:r>
      <w:proofErr w:type="spellEnd"/>
      <w:r w:rsidRPr="006E2EB0">
        <w:rPr>
          <w:rFonts w:eastAsia="宋体"/>
          <w:color w:val="0070C0"/>
          <w:szCs w:val="24"/>
          <w:lang w:eastAsia="zh-CN"/>
        </w:rPr>
        <w:t>), etc.</w:t>
      </w:r>
      <w:r>
        <w:rPr>
          <w:rFonts w:eastAsia="宋体"/>
          <w:color w:val="0070C0"/>
          <w:szCs w:val="24"/>
          <w:lang w:eastAsia="zh-CN"/>
        </w:rPr>
        <w:t xml:space="preserve"> with the </w:t>
      </w:r>
      <w:r w:rsidRPr="006E2EB0">
        <w:rPr>
          <w:rFonts w:eastAsia="宋体"/>
          <w:color w:val="0070C0"/>
          <w:szCs w:val="24"/>
          <w:lang w:eastAsia="zh-CN"/>
        </w:rPr>
        <w:t>MGL (</w:t>
      </w:r>
      <w:proofErr w:type="spellStart"/>
      <w:r w:rsidRPr="006E2EB0">
        <w:rPr>
          <w:rFonts w:eastAsia="宋体"/>
          <w:color w:val="0070C0"/>
          <w:szCs w:val="24"/>
          <w:lang w:eastAsia="zh-CN"/>
        </w:rPr>
        <w:t>ms</w:t>
      </w:r>
      <w:proofErr w:type="spellEnd"/>
      <w:r w:rsidRPr="006E2EB0">
        <w:rPr>
          <w:rFonts w:eastAsia="宋体"/>
          <w:color w:val="0070C0"/>
          <w:szCs w:val="24"/>
          <w:lang w:eastAsia="zh-CN"/>
        </w:rPr>
        <w:t>) = 80, 160, …., 2560, 5120</w:t>
      </w:r>
      <w:r>
        <w:rPr>
          <w:rFonts w:eastAsia="宋体"/>
          <w:color w:val="0070C0"/>
          <w:szCs w:val="24"/>
          <w:lang w:eastAsia="zh-CN"/>
        </w:rPr>
        <w:t xml:space="preserve"> </w:t>
      </w:r>
    </w:p>
    <w:p w14:paraId="292AFB02" w14:textId="1124A7B8" w:rsidR="008C1637" w:rsidRDefault="008C1637" w:rsidP="00540817">
      <w:pPr>
        <w:pStyle w:val="a6"/>
        <w:numPr>
          <w:ilvl w:val="1"/>
          <w:numId w:val="8"/>
        </w:numPr>
        <w:overflowPunct/>
        <w:autoSpaceDE/>
        <w:autoSpaceDN/>
        <w:adjustRightInd/>
        <w:spacing w:after="120"/>
        <w:contextualSpacing w:val="0"/>
        <w:textAlignment w:val="auto"/>
        <w:rPr>
          <w:rFonts w:eastAsia="宋体"/>
          <w:color w:val="0070C0"/>
          <w:szCs w:val="24"/>
          <w:lang w:eastAsia="zh-CN"/>
        </w:rPr>
      </w:pPr>
      <w:r w:rsidRPr="00540817">
        <w:rPr>
          <w:rFonts w:eastAsia="宋体"/>
          <w:color w:val="0070C0"/>
          <w:szCs w:val="24"/>
          <w:lang w:eastAsia="zh-CN"/>
        </w:rPr>
        <w:t>Option 5: autonomous gaps</w:t>
      </w:r>
    </w:p>
    <w:p w14:paraId="4642F464" w14:textId="35A49D81" w:rsidR="00540817" w:rsidRDefault="00540817" w:rsidP="00540817">
      <w:pPr>
        <w:pStyle w:val="a6"/>
        <w:numPr>
          <w:ilvl w:val="1"/>
          <w:numId w:val="8"/>
        </w:numPr>
        <w:overflowPunct/>
        <w:autoSpaceDE/>
        <w:autoSpaceDN/>
        <w:adjustRightInd/>
        <w:spacing w:after="120"/>
        <w:contextualSpacing w:val="0"/>
        <w:textAlignment w:val="auto"/>
        <w:rPr>
          <w:rFonts w:eastAsia="宋体"/>
          <w:color w:val="0070C0"/>
          <w:szCs w:val="24"/>
          <w:lang w:eastAsia="zh-CN"/>
        </w:rPr>
      </w:pPr>
      <w:r>
        <w:rPr>
          <w:rFonts w:eastAsia="宋体"/>
          <w:color w:val="0070C0"/>
          <w:szCs w:val="24"/>
          <w:lang w:eastAsia="zh-CN"/>
        </w:rPr>
        <w:t>Option 6: Other options</w:t>
      </w:r>
    </w:p>
    <w:p w14:paraId="073B3875" w14:textId="7B7BB8A8" w:rsidR="00306610" w:rsidRDefault="00306610" w:rsidP="00306610">
      <w:pPr>
        <w:overflowPunct/>
        <w:autoSpaceDE/>
        <w:autoSpaceDN/>
        <w:adjustRightInd/>
        <w:spacing w:after="120"/>
        <w:ind w:left="1080"/>
        <w:textAlignment w:val="auto"/>
        <w:rPr>
          <w:rFonts w:eastAsia="宋体"/>
          <w:color w:val="0070C0"/>
          <w:szCs w:val="24"/>
          <w:lang w:eastAsia="zh-CN"/>
        </w:rPr>
      </w:pPr>
    </w:p>
    <w:p w14:paraId="5467EE61" w14:textId="3C7F440C" w:rsidR="003A0193" w:rsidRDefault="003A0193" w:rsidP="00306610">
      <w:pPr>
        <w:overflowPunct/>
        <w:autoSpaceDE/>
        <w:autoSpaceDN/>
        <w:adjustRightInd/>
        <w:spacing w:after="120"/>
        <w:ind w:left="1080"/>
        <w:textAlignment w:val="auto"/>
        <w:rPr>
          <w:rFonts w:eastAsia="宋体"/>
          <w:color w:val="0070C0"/>
          <w:szCs w:val="24"/>
          <w:lang w:eastAsia="zh-CN"/>
        </w:rPr>
      </w:pPr>
    </w:p>
    <w:p w14:paraId="4E3E6F82" w14:textId="37AA3FB7" w:rsidR="003A0193" w:rsidRPr="003A0193" w:rsidRDefault="003A0193" w:rsidP="003A0193">
      <w:pPr>
        <w:pStyle w:val="1"/>
        <w:numPr>
          <w:ilvl w:val="0"/>
          <w:numId w:val="1"/>
        </w:numPr>
        <w:spacing w:after="120"/>
        <w:ind w:hanging="720"/>
        <w:rPr>
          <w:rFonts w:eastAsia="等线"/>
          <w:bCs/>
          <w:sz w:val="22"/>
        </w:rPr>
      </w:pPr>
      <w:r w:rsidRPr="003A0193">
        <w:rPr>
          <w:rFonts w:asciiTheme="minorHAnsi" w:eastAsiaTheme="minorEastAsia" w:hAnsiTheme="minorHAnsi" w:cstheme="minorHAnsi"/>
          <w:b/>
          <w:sz w:val="20"/>
          <w:lang w:eastAsia="zh-TW"/>
        </w:rPr>
        <w:t>Question 2: If the answer to Question 1 is negative, RAN2 would like to request feedback on the gap cycle and duration value(s) for the above scenarios and in particular:</w:t>
      </w:r>
    </w:p>
    <w:p w14:paraId="4C48A4FE" w14:textId="77777777" w:rsidR="003A0193" w:rsidRPr="003A0193" w:rsidRDefault="003A0193" w:rsidP="003A0193">
      <w:pPr>
        <w:pStyle w:val="a3"/>
        <w:numPr>
          <w:ilvl w:val="0"/>
          <w:numId w:val="17"/>
        </w:numPr>
        <w:tabs>
          <w:tab w:val="center" w:pos="4153"/>
          <w:tab w:val="right" w:pos="8306"/>
        </w:tabs>
        <w:overflowPunct/>
        <w:autoSpaceDE/>
        <w:autoSpaceDN/>
        <w:adjustRightInd/>
        <w:jc w:val="both"/>
        <w:textAlignment w:val="auto"/>
        <w:rPr>
          <w:rFonts w:cs="Arial"/>
          <w:b w:val="0"/>
          <w:bCs/>
        </w:rPr>
      </w:pPr>
      <w:r w:rsidRPr="003A0193">
        <w:rPr>
          <w:rFonts w:cs="Arial"/>
          <w:b w:val="0"/>
          <w:bCs/>
        </w:rPr>
        <w:t>For Scenario 1, could RAN4 provide feedback on the range of value(s) for gap cycle and duration needed to meet the Idle/Inactive mode RRM requirements in Network B?</w:t>
      </w:r>
    </w:p>
    <w:p w14:paraId="19EE8B27" w14:textId="77777777" w:rsidR="003A0193" w:rsidRPr="003A0193" w:rsidRDefault="003A0193" w:rsidP="003A0193">
      <w:pPr>
        <w:pStyle w:val="a3"/>
        <w:numPr>
          <w:ilvl w:val="0"/>
          <w:numId w:val="17"/>
        </w:numPr>
        <w:tabs>
          <w:tab w:val="center" w:pos="4153"/>
          <w:tab w:val="right" w:pos="8306"/>
        </w:tabs>
        <w:overflowPunct/>
        <w:autoSpaceDE/>
        <w:autoSpaceDN/>
        <w:adjustRightInd/>
        <w:jc w:val="both"/>
        <w:textAlignment w:val="auto"/>
        <w:rPr>
          <w:rFonts w:cs="Arial"/>
          <w:b w:val="0"/>
          <w:bCs/>
        </w:rPr>
      </w:pPr>
      <w:r w:rsidRPr="003A0193">
        <w:rPr>
          <w:rFonts w:cs="Arial"/>
          <w:b w:val="0"/>
          <w:bCs/>
        </w:rPr>
        <w:t>For Scenario 2, could RAN4 provide feedback on the range of value(s) for gap cycle and duration required to acquire the necessary system information in Network B?</w:t>
      </w:r>
    </w:p>
    <w:p w14:paraId="6F5D19B4" w14:textId="77777777" w:rsidR="003A0193" w:rsidRPr="003A0193" w:rsidRDefault="003A0193" w:rsidP="003A0193">
      <w:pPr>
        <w:pStyle w:val="a3"/>
        <w:numPr>
          <w:ilvl w:val="0"/>
          <w:numId w:val="17"/>
        </w:numPr>
        <w:tabs>
          <w:tab w:val="center" w:pos="4153"/>
          <w:tab w:val="right" w:pos="8306"/>
        </w:tabs>
        <w:overflowPunct/>
        <w:autoSpaceDE/>
        <w:autoSpaceDN/>
        <w:adjustRightInd/>
        <w:jc w:val="both"/>
        <w:textAlignment w:val="auto"/>
        <w:rPr>
          <w:rFonts w:cs="Arial"/>
          <w:b w:val="0"/>
          <w:bCs/>
        </w:rPr>
      </w:pPr>
      <w:r w:rsidRPr="003A0193">
        <w:rPr>
          <w:rFonts w:cs="Arial"/>
          <w:b w:val="0"/>
          <w:bCs/>
        </w:rPr>
        <w:t>What would be the feasible range of value(s) for gap cycle and duration that can allow the UE stay in Connected mode in Network A for all 3 scenarios?</w:t>
      </w:r>
    </w:p>
    <w:p w14:paraId="61AFF39E" w14:textId="77777777" w:rsidR="003A0193" w:rsidRDefault="003A0193" w:rsidP="003A0193">
      <w:pPr>
        <w:pStyle w:val="a3"/>
        <w:rPr>
          <w:rFonts w:eastAsia="等线"/>
          <w:b w:val="0"/>
          <w:sz w:val="22"/>
        </w:rPr>
      </w:pPr>
    </w:p>
    <w:p w14:paraId="3621DD86" w14:textId="45CD3749" w:rsidR="003A0193" w:rsidRPr="003A0193" w:rsidRDefault="003A0193" w:rsidP="003A0193">
      <w:pPr>
        <w:snapToGrid w:val="0"/>
        <w:spacing w:after="120"/>
        <w:rPr>
          <w:highlight w:val="green"/>
        </w:rPr>
      </w:pPr>
      <w:r w:rsidRPr="003A0193">
        <w:rPr>
          <w:highlight w:val="green"/>
        </w:rPr>
        <w:t>Agreements:</w:t>
      </w:r>
    </w:p>
    <w:p w14:paraId="4C3C3173" w14:textId="77777777" w:rsidR="003A0193" w:rsidRPr="003A0193" w:rsidRDefault="003A0193" w:rsidP="003A0193">
      <w:pPr>
        <w:pStyle w:val="a3"/>
        <w:rPr>
          <w:rFonts w:ascii="Times New Roman" w:eastAsia="Times New Roman" w:hAnsi="Times New Roman"/>
          <w:b w:val="0"/>
          <w:sz w:val="20"/>
          <w:highlight w:val="green"/>
          <w:lang w:val="en-GB" w:eastAsia="ko-KR"/>
        </w:rPr>
      </w:pPr>
      <w:r w:rsidRPr="003A0193">
        <w:rPr>
          <w:rFonts w:ascii="Times New Roman" w:eastAsia="Times New Roman" w:hAnsi="Times New Roman"/>
          <w:b w:val="0"/>
          <w:sz w:val="20"/>
          <w:highlight w:val="green"/>
          <w:lang w:val="en-GB" w:eastAsia="ko-KR"/>
        </w:rPr>
        <w:t xml:space="preserve">The range of values for gap repetition period(s) and duration(s) for scenario 1 or 2 could be found in the reply for question 1. Particularly, RAN4 concludes that new gap patterns which can support gap repetition periods {320, 640, 1280, 2560} </w:t>
      </w:r>
      <w:proofErr w:type="spellStart"/>
      <w:r w:rsidRPr="003A0193">
        <w:rPr>
          <w:rFonts w:ascii="Times New Roman" w:eastAsia="Times New Roman" w:hAnsi="Times New Roman"/>
          <w:b w:val="0"/>
          <w:sz w:val="20"/>
          <w:highlight w:val="green"/>
          <w:lang w:val="en-GB" w:eastAsia="ko-KR"/>
        </w:rPr>
        <w:t>ms</w:t>
      </w:r>
      <w:proofErr w:type="spellEnd"/>
      <w:r w:rsidRPr="003A0193">
        <w:rPr>
          <w:rFonts w:ascii="Times New Roman" w:eastAsia="Times New Roman" w:hAnsi="Times New Roman"/>
          <w:b w:val="0"/>
          <w:sz w:val="20"/>
          <w:highlight w:val="green"/>
          <w:lang w:val="en-GB" w:eastAsia="ko-KR"/>
        </w:rPr>
        <w:t xml:space="preserve"> could be introduced. </w:t>
      </w:r>
    </w:p>
    <w:p w14:paraId="3C41E577" w14:textId="77777777" w:rsidR="003A0193" w:rsidRPr="003A0193" w:rsidRDefault="003A0193" w:rsidP="003A0193">
      <w:pPr>
        <w:pStyle w:val="a3"/>
        <w:rPr>
          <w:rFonts w:ascii="Times New Roman" w:eastAsia="Times New Roman" w:hAnsi="Times New Roman"/>
          <w:b w:val="0"/>
          <w:sz w:val="20"/>
          <w:highlight w:val="green"/>
          <w:lang w:val="en-GB" w:eastAsia="ko-KR"/>
        </w:rPr>
      </w:pPr>
    </w:p>
    <w:p w14:paraId="470CD428" w14:textId="77777777" w:rsidR="003A0193" w:rsidRPr="003A0193" w:rsidRDefault="003A0193" w:rsidP="003A0193">
      <w:pPr>
        <w:pStyle w:val="a3"/>
        <w:rPr>
          <w:rFonts w:ascii="Times New Roman" w:eastAsia="Times New Roman" w:hAnsi="Times New Roman"/>
          <w:b w:val="0"/>
          <w:sz w:val="20"/>
          <w:highlight w:val="green"/>
          <w:lang w:val="en-GB" w:eastAsia="ko-KR"/>
        </w:rPr>
      </w:pPr>
      <w:r w:rsidRPr="003A0193">
        <w:rPr>
          <w:rFonts w:ascii="Times New Roman" w:eastAsia="Times New Roman" w:hAnsi="Times New Roman"/>
          <w:b w:val="0"/>
          <w:sz w:val="20"/>
          <w:highlight w:val="green"/>
          <w:lang w:val="en-GB" w:eastAsia="ko-KR"/>
        </w:rPr>
        <w:t xml:space="preserve">For the question “What would be the feasible range of value(s) for gap cycle and duration that can allow the UE stay in Connected mode in Network A for all 3 scenarios?” RAN4 concludes that at least no problem is identified in case legacy MGL and MGRP are used. </w:t>
      </w:r>
    </w:p>
    <w:bookmarkEnd w:id="0"/>
    <w:bookmarkEnd w:id="1"/>
    <w:bookmarkEnd w:id="2"/>
    <w:bookmarkEnd w:id="3"/>
    <w:bookmarkEnd w:id="4"/>
    <w:bookmarkEnd w:id="5"/>
    <w:bookmarkEnd w:id="6"/>
    <w:p w14:paraId="17A00D04" w14:textId="77777777" w:rsidR="006C2518" w:rsidRPr="006C2518" w:rsidRDefault="006C2518" w:rsidP="006C2518">
      <w:pPr>
        <w:ind w:left="2016"/>
        <w:rPr>
          <w:rFonts w:eastAsia="Yu Mincho"/>
          <w:color w:val="0070C0"/>
        </w:rPr>
      </w:pPr>
    </w:p>
    <w:p w14:paraId="1E9214C2" w14:textId="77777777" w:rsidR="00E876F8" w:rsidRPr="00E876F8" w:rsidRDefault="00E876F8" w:rsidP="00E876F8">
      <w:pPr>
        <w:pStyle w:val="1"/>
        <w:numPr>
          <w:ilvl w:val="0"/>
          <w:numId w:val="1"/>
        </w:numPr>
        <w:spacing w:after="120"/>
        <w:ind w:hanging="720"/>
        <w:rPr>
          <w:rFonts w:asciiTheme="minorHAnsi" w:eastAsiaTheme="minorEastAsia" w:hAnsiTheme="minorHAnsi" w:cstheme="minorHAnsi"/>
          <w:b/>
          <w:sz w:val="20"/>
          <w:lang w:eastAsia="zh-TW"/>
        </w:rPr>
      </w:pPr>
      <w:r w:rsidRPr="00E876F8">
        <w:rPr>
          <w:rFonts w:asciiTheme="minorHAnsi" w:eastAsiaTheme="minorEastAsia" w:hAnsiTheme="minorHAnsi" w:cstheme="minorHAnsi"/>
          <w:b/>
          <w:sz w:val="20"/>
          <w:lang w:eastAsia="zh-TW"/>
        </w:rPr>
        <w:t>Question 3: What are the impacts of multiple activated MUSIM gaps (at most two periodic gaps and a single aperiodic gap) from RAN4 perspective?</w:t>
      </w:r>
    </w:p>
    <w:p w14:paraId="6533254D" w14:textId="77777777" w:rsidR="00E876F8" w:rsidRPr="00237852" w:rsidRDefault="00E876F8" w:rsidP="00E876F8">
      <w:pPr>
        <w:pStyle w:val="a3"/>
        <w:rPr>
          <w:rFonts w:cs="Arial"/>
          <w:b w:val="0"/>
          <w:bCs/>
        </w:rPr>
      </w:pPr>
    </w:p>
    <w:p w14:paraId="762AD81B" w14:textId="053BCC65" w:rsidR="00E876F8" w:rsidRPr="00E93C01" w:rsidRDefault="00E93C01" w:rsidP="00E876F8">
      <w:pPr>
        <w:snapToGrid w:val="0"/>
        <w:spacing w:after="120"/>
        <w:rPr>
          <w:highlight w:val="green"/>
        </w:rPr>
      </w:pPr>
      <w:r w:rsidRPr="00E93C01">
        <w:rPr>
          <w:highlight w:val="green"/>
        </w:rPr>
        <w:t>Agreements:</w:t>
      </w:r>
    </w:p>
    <w:p w14:paraId="64B17B8B" w14:textId="77777777" w:rsidR="00E876F8" w:rsidRPr="00E93C01" w:rsidRDefault="00E876F8" w:rsidP="00E93C01">
      <w:pPr>
        <w:pStyle w:val="a3"/>
        <w:rPr>
          <w:rFonts w:ascii="Times New Roman" w:eastAsia="Times New Roman" w:hAnsi="Times New Roman"/>
          <w:b w:val="0"/>
          <w:sz w:val="20"/>
          <w:highlight w:val="green"/>
          <w:lang w:val="en-GB" w:eastAsia="ko-KR"/>
        </w:rPr>
      </w:pPr>
      <w:r w:rsidRPr="00E93C01">
        <w:rPr>
          <w:rFonts w:ascii="Times New Roman" w:eastAsia="Times New Roman" w:hAnsi="Times New Roman"/>
          <w:b w:val="0"/>
          <w:sz w:val="20"/>
          <w:highlight w:val="green"/>
          <w:lang w:val="en-GB" w:eastAsia="ko-KR"/>
        </w:rPr>
        <w:t xml:space="preserve">Multiple activated gaps and aperiodic gaps for MUSIM have impact on UE RRM measurement for NW A, such as </w:t>
      </w:r>
    </w:p>
    <w:p w14:paraId="07DD6787" w14:textId="77777777" w:rsidR="00E876F8" w:rsidRPr="00E93C01" w:rsidRDefault="00E876F8" w:rsidP="00E93C01">
      <w:pPr>
        <w:pStyle w:val="a3"/>
        <w:rPr>
          <w:rFonts w:ascii="Times New Roman" w:eastAsia="Times New Roman" w:hAnsi="Times New Roman"/>
          <w:b w:val="0"/>
          <w:sz w:val="20"/>
          <w:highlight w:val="green"/>
          <w:lang w:val="en-GB" w:eastAsia="ko-KR"/>
        </w:rPr>
      </w:pPr>
      <w:r w:rsidRPr="00E93C01">
        <w:rPr>
          <w:rFonts w:ascii="Times New Roman" w:eastAsia="Times New Roman" w:hAnsi="Times New Roman"/>
          <w:b w:val="0"/>
          <w:sz w:val="20"/>
          <w:highlight w:val="green"/>
          <w:lang w:val="en-GB" w:eastAsia="ko-KR"/>
        </w:rPr>
        <w:t>RRM measurement performance</w:t>
      </w:r>
    </w:p>
    <w:p w14:paraId="53D96C53" w14:textId="77777777" w:rsidR="00E876F8" w:rsidRPr="00E93C01" w:rsidRDefault="00E876F8" w:rsidP="00E93C01">
      <w:pPr>
        <w:pStyle w:val="a3"/>
        <w:rPr>
          <w:rFonts w:ascii="Times New Roman" w:eastAsia="Times New Roman" w:hAnsi="Times New Roman"/>
          <w:b w:val="0"/>
          <w:sz w:val="20"/>
          <w:highlight w:val="green"/>
          <w:lang w:val="en-GB" w:eastAsia="ko-KR"/>
        </w:rPr>
      </w:pPr>
      <w:r w:rsidRPr="00E93C01">
        <w:rPr>
          <w:rFonts w:ascii="Times New Roman" w:eastAsia="Times New Roman" w:hAnsi="Times New Roman"/>
          <w:b w:val="0"/>
          <w:sz w:val="20"/>
          <w:highlight w:val="green"/>
          <w:lang w:val="en-GB" w:eastAsia="ko-KR"/>
        </w:rPr>
        <w:t>RLM/BFD/CBD/L1-RSRP and L1-SINR measurement performance</w:t>
      </w:r>
    </w:p>
    <w:p w14:paraId="24D7D9DC" w14:textId="77777777" w:rsidR="00E876F8" w:rsidRPr="00E93C01" w:rsidRDefault="00E876F8" w:rsidP="00E876F8">
      <w:pPr>
        <w:pStyle w:val="a3"/>
        <w:rPr>
          <w:rFonts w:ascii="Times New Roman" w:eastAsia="Times New Roman" w:hAnsi="Times New Roman"/>
          <w:b w:val="0"/>
          <w:sz w:val="20"/>
          <w:highlight w:val="green"/>
          <w:lang w:val="en-GB" w:eastAsia="ko-KR"/>
        </w:rPr>
      </w:pPr>
      <w:r w:rsidRPr="00E93C01">
        <w:rPr>
          <w:rFonts w:ascii="Times New Roman" w:eastAsia="Times New Roman" w:hAnsi="Times New Roman"/>
          <w:b w:val="0"/>
          <w:sz w:val="20"/>
          <w:highlight w:val="green"/>
          <w:lang w:val="en-GB" w:eastAsia="ko-KR"/>
        </w:rPr>
        <w:t xml:space="preserve">RAN4 would like to inform RAN2 that MUSIM WI does not have RAN4 objectives to define the RRM requirements </w:t>
      </w:r>
      <w:r w:rsidRPr="00E93C01">
        <w:rPr>
          <w:rFonts w:ascii="Times New Roman" w:eastAsia="Times New Roman" w:hAnsi="Times New Roman"/>
          <w:b w:val="0"/>
          <w:sz w:val="20"/>
          <w:highlight w:val="green"/>
          <w:lang w:val="en-GB" w:eastAsia="ko-KR"/>
        </w:rPr>
        <w:lastRenderedPageBreak/>
        <w:t>and this is subject to RANP decision.</w:t>
      </w:r>
    </w:p>
    <w:p w14:paraId="43F11A9C" w14:textId="4C194BA0" w:rsidR="00E876F8" w:rsidRDefault="00E876F8" w:rsidP="00E876F8">
      <w:pPr>
        <w:rPr>
          <w:rFonts w:eastAsiaTheme="minorEastAsia"/>
          <w:lang w:val="en-US" w:eastAsia="zh-TW"/>
        </w:rPr>
      </w:pPr>
    </w:p>
    <w:p w14:paraId="02BDF2FF" w14:textId="32789126" w:rsidR="00E876F8" w:rsidRDefault="00E876F8" w:rsidP="00E876F8">
      <w:pPr>
        <w:pStyle w:val="1"/>
        <w:numPr>
          <w:ilvl w:val="0"/>
          <w:numId w:val="1"/>
        </w:numPr>
        <w:spacing w:after="120"/>
        <w:ind w:hanging="720"/>
        <w:rPr>
          <w:rFonts w:asciiTheme="minorHAnsi" w:eastAsiaTheme="minorEastAsia" w:hAnsiTheme="minorHAnsi" w:cstheme="minorHAnsi"/>
          <w:b/>
          <w:sz w:val="20"/>
          <w:lang w:eastAsia="zh-TW"/>
        </w:rPr>
      </w:pPr>
      <w:r w:rsidRPr="002225AE">
        <w:rPr>
          <w:rFonts w:asciiTheme="minorHAnsi" w:eastAsiaTheme="minorEastAsia" w:hAnsiTheme="minorHAnsi" w:cstheme="minorHAnsi"/>
          <w:b/>
          <w:sz w:val="20"/>
          <w:lang w:eastAsia="zh-TW"/>
        </w:rPr>
        <w:t xml:space="preserve">Conditions on “stay in connection” in network A </w:t>
      </w:r>
    </w:p>
    <w:p w14:paraId="539E5577" w14:textId="1EBEDB12" w:rsidR="002225AE" w:rsidRDefault="002225AE" w:rsidP="002225AE">
      <w:pPr>
        <w:rPr>
          <w:b/>
          <w:color w:val="0070C0"/>
          <w:u w:val="single"/>
        </w:rPr>
      </w:pPr>
      <w:r w:rsidRPr="0087366D">
        <w:rPr>
          <w:b/>
          <w:color w:val="0070C0"/>
          <w:u w:val="single"/>
        </w:rPr>
        <w:t xml:space="preserve">Issue </w:t>
      </w:r>
      <w:r w:rsidR="00E70D0F">
        <w:rPr>
          <w:b/>
          <w:color w:val="0070C0"/>
          <w:u w:val="single"/>
        </w:rPr>
        <w:t>6</w:t>
      </w:r>
      <w:r w:rsidRPr="0087366D">
        <w:rPr>
          <w:b/>
          <w:color w:val="0070C0"/>
          <w:u w:val="single"/>
        </w:rPr>
        <w:t xml:space="preserve">-1: </w:t>
      </w:r>
      <w:r>
        <w:rPr>
          <w:b/>
          <w:color w:val="0070C0"/>
          <w:u w:val="single"/>
        </w:rPr>
        <w:t xml:space="preserve">Criteria for </w:t>
      </w:r>
      <w:r w:rsidRPr="00C75B56">
        <w:rPr>
          <w:b/>
          <w:color w:val="0070C0"/>
          <w:u w:val="single"/>
        </w:rPr>
        <w:t>“stay in connection” in network A</w:t>
      </w:r>
    </w:p>
    <w:p w14:paraId="7C419CCE" w14:textId="47605FAF" w:rsidR="002225AE" w:rsidRPr="00E70D0F" w:rsidRDefault="002225AE" w:rsidP="002225AE">
      <w:pPr>
        <w:rPr>
          <w:bCs/>
          <w:i/>
          <w:iCs/>
          <w:color w:val="0070C0"/>
        </w:rPr>
      </w:pPr>
      <w:r w:rsidRPr="00E70D0F">
        <w:rPr>
          <w:bCs/>
          <w:i/>
          <w:iCs/>
          <w:color w:val="0070C0"/>
        </w:rPr>
        <w:t>Moderator note</w:t>
      </w:r>
      <w:r w:rsidR="00A004D2" w:rsidRPr="00E70D0F">
        <w:rPr>
          <w:bCs/>
          <w:i/>
          <w:iCs/>
          <w:color w:val="0070C0"/>
        </w:rPr>
        <w:t>s</w:t>
      </w:r>
      <w:r w:rsidRPr="00E70D0F">
        <w:rPr>
          <w:bCs/>
          <w:i/>
          <w:iCs/>
          <w:color w:val="0070C0"/>
        </w:rPr>
        <w:t xml:space="preserve">: For scenario where legacy gap pattern is used, </w:t>
      </w:r>
      <w:proofErr w:type="gramStart"/>
      <w:r w:rsidRPr="00E70D0F">
        <w:rPr>
          <w:bCs/>
          <w:i/>
          <w:iCs/>
          <w:color w:val="0070C0"/>
          <w:szCs w:val="24"/>
          <w:lang w:eastAsia="zh-CN"/>
        </w:rPr>
        <w:t>Need</w:t>
      </w:r>
      <w:proofErr w:type="gramEnd"/>
      <w:r w:rsidRPr="00E70D0F">
        <w:rPr>
          <w:bCs/>
          <w:i/>
          <w:iCs/>
          <w:color w:val="0070C0"/>
          <w:szCs w:val="24"/>
          <w:lang w:eastAsia="zh-CN"/>
        </w:rPr>
        <w:t xml:space="preserve"> not discuss this issue </w:t>
      </w:r>
    </w:p>
    <w:p w14:paraId="7C297E39" w14:textId="728BF57E" w:rsidR="002225AE" w:rsidRDefault="002225AE" w:rsidP="002225AE">
      <w:pPr>
        <w:pStyle w:val="a6"/>
        <w:numPr>
          <w:ilvl w:val="1"/>
          <w:numId w:val="6"/>
        </w:numPr>
        <w:overflowPunct/>
        <w:autoSpaceDE/>
        <w:autoSpaceDN/>
        <w:adjustRightInd/>
        <w:spacing w:after="120"/>
        <w:ind w:left="1440"/>
        <w:contextualSpacing w:val="0"/>
        <w:textAlignment w:val="auto"/>
        <w:rPr>
          <w:rFonts w:eastAsia="宋体"/>
          <w:color w:val="0070C0"/>
          <w:szCs w:val="24"/>
          <w:lang w:eastAsia="zh-CN"/>
        </w:rPr>
      </w:pPr>
      <w:r w:rsidRPr="00805BE8">
        <w:rPr>
          <w:rFonts w:eastAsia="宋体"/>
          <w:color w:val="0070C0"/>
          <w:szCs w:val="24"/>
          <w:lang w:eastAsia="zh-CN"/>
        </w:rPr>
        <w:t xml:space="preserve">Option 1: </w:t>
      </w:r>
      <w:r w:rsidRPr="009872F1">
        <w:rPr>
          <w:rFonts w:eastAsia="宋体"/>
          <w:color w:val="0070C0"/>
          <w:szCs w:val="24"/>
          <w:lang w:eastAsia="zh-CN"/>
        </w:rPr>
        <w:t xml:space="preserve">whether UE would trigger beam failure or RLF even if long gap duration is configured. </w:t>
      </w:r>
    </w:p>
    <w:p w14:paraId="5EDC466B" w14:textId="36EA7153" w:rsidR="002225AE" w:rsidRDefault="002225AE" w:rsidP="002225AE">
      <w:pPr>
        <w:pStyle w:val="a6"/>
        <w:numPr>
          <w:ilvl w:val="1"/>
          <w:numId w:val="6"/>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Option 2: FFS</w:t>
      </w:r>
    </w:p>
    <w:p w14:paraId="43865E7F" w14:textId="5D5AA295" w:rsidR="002225AE" w:rsidRDefault="002225AE" w:rsidP="002225AE">
      <w:pPr>
        <w:pStyle w:val="a6"/>
        <w:numPr>
          <w:ilvl w:val="1"/>
          <w:numId w:val="6"/>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 xml:space="preserve">Option 3: out of scope of LS reply </w:t>
      </w:r>
    </w:p>
    <w:p w14:paraId="791C09B0" w14:textId="73EA86EA" w:rsidR="00FF5BD0" w:rsidRDefault="00FF5BD0" w:rsidP="002225AE">
      <w:pPr>
        <w:pStyle w:val="a6"/>
        <w:numPr>
          <w:ilvl w:val="1"/>
          <w:numId w:val="6"/>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Option 4: FFS</w:t>
      </w:r>
    </w:p>
    <w:p w14:paraId="51C45798" w14:textId="3745DA6B" w:rsidR="003C515C" w:rsidRDefault="003C515C" w:rsidP="003C515C">
      <w:pPr>
        <w:pStyle w:val="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74613A55" w14:textId="77777777" w:rsidR="00CA4394" w:rsidRPr="002B0486" w:rsidRDefault="003C515C" w:rsidP="00CA4394">
      <w:pPr>
        <w:ind w:left="1418" w:hanging="1418"/>
        <w:rPr>
          <w:rFonts w:cs="Arial"/>
          <w:bCs/>
        </w:rPr>
      </w:pPr>
      <w:r w:rsidRPr="002B0486">
        <w:rPr>
          <w:rFonts w:cs="Arial"/>
          <w:bCs/>
        </w:rPr>
        <w:t xml:space="preserve">[1] </w:t>
      </w:r>
      <w:r w:rsidR="00CA4394" w:rsidRPr="002B0486">
        <w:rPr>
          <w:rFonts w:cs="Arial"/>
          <w:bCs/>
        </w:rPr>
        <w:t>R4-2120237</w:t>
      </w:r>
      <w:r w:rsidR="004C2F4E" w:rsidRPr="002B0486">
        <w:rPr>
          <w:rFonts w:cs="Arial"/>
          <w:bCs/>
        </w:rPr>
        <w:t xml:space="preserve">, </w:t>
      </w:r>
      <w:r w:rsidR="00CA4394" w:rsidRPr="002B0486">
        <w:rPr>
          <w:rFonts w:cs="Arial"/>
          <w:bCs/>
        </w:rPr>
        <w:t>Email discussion summary for [101-e][242] LS_reply_NR_MUSIM_R2-2108861</w:t>
      </w:r>
    </w:p>
    <w:p w14:paraId="5107C018" w14:textId="77777777" w:rsidR="004C2F4E" w:rsidRPr="004C2F4E" w:rsidRDefault="004C2F4E" w:rsidP="004C2F4E">
      <w:pPr>
        <w:overflowPunct/>
        <w:autoSpaceDE/>
        <w:autoSpaceDN/>
        <w:adjustRightInd/>
        <w:spacing w:afterLines="50" w:after="120"/>
        <w:jc w:val="both"/>
        <w:textAlignment w:val="auto"/>
        <w:rPr>
          <w:rFonts w:cs="Arial"/>
          <w:bCs/>
        </w:rPr>
      </w:pPr>
      <w:r w:rsidRPr="002B0486">
        <w:rPr>
          <w:rFonts w:cs="Arial"/>
          <w:bCs/>
        </w:rPr>
        <w:t xml:space="preserve">[2] </w:t>
      </w:r>
      <w:r w:rsidRPr="004C2F4E">
        <w:rPr>
          <w:rFonts w:cs="Arial"/>
          <w:bCs/>
        </w:rPr>
        <w:t>R2-2108861, LS on gap handling for MUSIM, RAN2</w:t>
      </w:r>
    </w:p>
    <w:p w14:paraId="3161443E" w14:textId="77777777" w:rsidR="004C2F4E" w:rsidRPr="00CA4394" w:rsidRDefault="004C2F4E" w:rsidP="00CA4394">
      <w:pPr>
        <w:ind w:left="1418" w:hanging="1418"/>
        <w:rPr>
          <w:rFonts w:asciiTheme="minorHAnsi" w:hAnsiTheme="minorHAnsi" w:cstheme="minorHAnsi"/>
          <w:sz w:val="22"/>
          <w:szCs w:val="22"/>
          <w:lang w:eastAsia="zh-TW"/>
        </w:rPr>
      </w:pPr>
    </w:p>
    <w:p w14:paraId="7B83CB19" w14:textId="77777777" w:rsidR="003C515C" w:rsidRPr="00CA4394" w:rsidRDefault="003C515C" w:rsidP="003C515C">
      <w:pPr>
        <w:tabs>
          <w:tab w:val="left" w:pos="1985"/>
        </w:tabs>
        <w:jc w:val="both"/>
        <w:rPr>
          <w:rFonts w:asciiTheme="minorHAnsi" w:hAnsiTheme="minorHAnsi" w:cstheme="minorHAnsi"/>
          <w:sz w:val="22"/>
          <w:szCs w:val="22"/>
          <w:lang w:val="en-US" w:eastAsia="zh-TW"/>
        </w:rPr>
      </w:pPr>
    </w:p>
    <w:p w14:paraId="0A13705A" w14:textId="77777777" w:rsidR="00653028" w:rsidRDefault="00653028"/>
    <w:sectPr w:rsidR="006530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1A54A" w14:textId="77777777" w:rsidR="00966999" w:rsidRDefault="00966999" w:rsidP="00DA50B3">
      <w:pPr>
        <w:spacing w:after="0"/>
      </w:pPr>
      <w:r>
        <w:separator/>
      </w:r>
    </w:p>
  </w:endnote>
  <w:endnote w:type="continuationSeparator" w:id="0">
    <w:p w14:paraId="5E2E6B1C" w14:textId="77777777" w:rsidR="00966999" w:rsidRDefault="00966999" w:rsidP="00DA5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96346" w14:textId="77777777" w:rsidR="00966999" w:rsidRDefault="00966999" w:rsidP="00DA50B3">
      <w:pPr>
        <w:spacing w:after="0"/>
      </w:pPr>
      <w:r>
        <w:separator/>
      </w:r>
    </w:p>
  </w:footnote>
  <w:footnote w:type="continuationSeparator" w:id="0">
    <w:p w14:paraId="3A041825" w14:textId="77777777" w:rsidR="00966999" w:rsidRDefault="00966999" w:rsidP="00DA50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5EE5D0F"/>
    <w:multiLevelType w:val="hybridMultilevel"/>
    <w:tmpl w:val="6C569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257AE"/>
    <w:multiLevelType w:val="hybridMultilevel"/>
    <w:tmpl w:val="0BBC84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53447"/>
    <w:multiLevelType w:val="hybridMultilevel"/>
    <w:tmpl w:val="8D7AE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1B4960"/>
    <w:multiLevelType w:val="hybridMultilevel"/>
    <w:tmpl w:val="467C7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hybridMultilevel"/>
    <w:tmpl w:val="9FD8A0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4F5879"/>
    <w:multiLevelType w:val="hybridMultilevel"/>
    <w:tmpl w:val="45CE4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8C387E"/>
    <w:multiLevelType w:val="hybridMultilevel"/>
    <w:tmpl w:val="EC46C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0"/>
  </w:num>
  <w:num w:numId="3">
    <w:abstractNumId w:val="13"/>
  </w:num>
  <w:num w:numId="4">
    <w:abstractNumId w:val="16"/>
  </w:num>
  <w:num w:numId="5">
    <w:abstractNumId w:val="4"/>
  </w:num>
  <w:num w:numId="6">
    <w:abstractNumId w:val="12"/>
  </w:num>
  <w:num w:numId="7">
    <w:abstractNumId w:val="6"/>
  </w:num>
  <w:num w:numId="8">
    <w:abstractNumId w:val="1"/>
  </w:num>
  <w:num w:numId="9">
    <w:abstractNumId w:val="17"/>
  </w:num>
  <w:num w:numId="10">
    <w:abstractNumId w:val="9"/>
  </w:num>
  <w:num w:numId="11">
    <w:abstractNumId w:val="2"/>
  </w:num>
  <w:num w:numId="12">
    <w:abstractNumId w:val="15"/>
  </w:num>
  <w:num w:numId="13">
    <w:abstractNumId w:val="0"/>
  </w:num>
  <w:num w:numId="14">
    <w:abstractNumId w:val="14"/>
  </w:num>
  <w:num w:numId="15">
    <w:abstractNumId w:val="11"/>
  </w:num>
  <w:num w:numId="16">
    <w:abstractNumId w:val="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15C"/>
    <w:rsid w:val="000021BF"/>
    <w:rsid w:val="00023920"/>
    <w:rsid w:val="00066148"/>
    <w:rsid w:val="000964BC"/>
    <w:rsid w:val="00124BE2"/>
    <w:rsid w:val="00143EB3"/>
    <w:rsid w:val="00152B4D"/>
    <w:rsid w:val="00216C6E"/>
    <w:rsid w:val="002225AE"/>
    <w:rsid w:val="002311B8"/>
    <w:rsid w:val="00257439"/>
    <w:rsid w:val="00282043"/>
    <w:rsid w:val="002A1D29"/>
    <w:rsid w:val="002B0486"/>
    <w:rsid w:val="002B77E0"/>
    <w:rsid w:val="00306610"/>
    <w:rsid w:val="00321D58"/>
    <w:rsid w:val="00351CEF"/>
    <w:rsid w:val="003A0193"/>
    <w:rsid w:val="003A13E5"/>
    <w:rsid w:val="003B7F44"/>
    <w:rsid w:val="003C2DC6"/>
    <w:rsid w:val="003C515C"/>
    <w:rsid w:val="003E651B"/>
    <w:rsid w:val="00480B6E"/>
    <w:rsid w:val="004C2F4E"/>
    <w:rsid w:val="004C47FF"/>
    <w:rsid w:val="004C56D0"/>
    <w:rsid w:val="004E4043"/>
    <w:rsid w:val="004E53AC"/>
    <w:rsid w:val="00505E5E"/>
    <w:rsid w:val="00540817"/>
    <w:rsid w:val="005D4D67"/>
    <w:rsid w:val="00604312"/>
    <w:rsid w:val="00617C42"/>
    <w:rsid w:val="006521CE"/>
    <w:rsid w:val="00653028"/>
    <w:rsid w:val="006B0D4C"/>
    <w:rsid w:val="006B217C"/>
    <w:rsid w:val="006C2518"/>
    <w:rsid w:val="00733FA0"/>
    <w:rsid w:val="00755EB1"/>
    <w:rsid w:val="00771BC0"/>
    <w:rsid w:val="008058E1"/>
    <w:rsid w:val="00835648"/>
    <w:rsid w:val="008359DF"/>
    <w:rsid w:val="00847C5B"/>
    <w:rsid w:val="00850D1E"/>
    <w:rsid w:val="008805B6"/>
    <w:rsid w:val="008825B8"/>
    <w:rsid w:val="00896997"/>
    <w:rsid w:val="008A06EE"/>
    <w:rsid w:val="008A2C94"/>
    <w:rsid w:val="008C1637"/>
    <w:rsid w:val="009334CD"/>
    <w:rsid w:val="00966999"/>
    <w:rsid w:val="009B457A"/>
    <w:rsid w:val="00A004D2"/>
    <w:rsid w:val="00A44F1C"/>
    <w:rsid w:val="00A546F4"/>
    <w:rsid w:val="00A732F2"/>
    <w:rsid w:val="00A85979"/>
    <w:rsid w:val="00B32C22"/>
    <w:rsid w:val="00B45F80"/>
    <w:rsid w:val="00C2181B"/>
    <w:rsid w:val="00C76B43"/>
    <w:rsid w:val="00CA4394"/>
    <w:rsid w:val="00CC7C3F"/>
    <w:rsid w:val="00CD0918"/>
    <w:rsid w:val="00CF0E48"/>
    <w:rsid w:val="00D17E14"/>
    <w:rsid w:val="00D23E99"/>
    <w:rsid w:val="00D317F9"/>
    <w:rsid w:val="00D32B6A"/>
    <w:rsid w:val="00DA50B3"/>
    <w:rsid w:val="00DD020B"/>
    <w:rsid w:val="00DD273E"/>
    <w:rsid w:val="00DD65BF"/>
    <w:rsid w:val="00E040D4"/>
    <w:rsid w:val="00E70D0F"/>
    <w:rsid w:val="00E876F8"/>
    <w:rsid w:val="00E93C01"/>
    <w:rsid w:val="00EA6729"/>
    <w:rsid w:val="00EB21E1"/>
    <w:rsid w:val="00EE1410"/>
    <w:rsid w:val="00EF7281"/>
    <w:rsid w:val="00F023EA"/>
    <w:rsid w:val="00F232FB"/>
    <w:rsid w:val="00F531C3"/>
    <w:rsid w:val="00F62B5D"/>
    <w:rsid w:val="00F94502"/>
    <w:rsid w:val="00FF27A5"/>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D86AE"/>
  <w15:chartTrackingRefBased/>
  <w15:docId w15:val="{16101247-87F2-444D-8DD5-6372481B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515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3C51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unhideWhenUsed/>
    <w:qFormat/>
    <w:rsid w:val="003C515C"/>
    <w:pPr>
      <w:keepNext/>
      <w:keepLines/>
      <w:spacing w:before="40" w:after="0"/>
      <w:outlineLvl w:val="1"/>
    </w:pPr>
    <w:rPr>
      <w:rFonts w:asciiTheme="majorHAnsi" w:eastAsiaTheme="majorEastAsia" w:hAnsiTheme="majorHAnsi" w:cstheme="majorBidi"/>
      <w:sz w:val="26"/>
      <w:szCs w:val="26"/>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0"/>
    <w:unhideWhenUsed/>
    <w:qFormat/>
    <w:rsid w:val="005D4D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351CEF"/>
    <w:pPr>
      <w:overflowPunct/>
      <w:autoSpaceDE/>
      <w:autoSpaceDN/>
      <w:adjustRightInd/>
      <w:spacing w:before="120" w:after="180"/>
      <w:ind w:left="864" w:hanging="864"/>
      <w:textAlignment w:val="auto"/>
      <w:outlineLvl w:val="3"/>
    </w:pPr>
    <w:rPr>
      <w:rFonts w:ascii="Arial" w:eastAsia="宋体" w:hAnsi="Arial" w:cs="Times New Roman"/>
      <w:color w:val="auto"/>
      <w:szCs w:val="18"/>
      <w:lang w:val="sv-SE" w:eastAsia="zh-CN"/>
    </w:rPr>
  </w:style>
  <w:style w:type="paragraph" w:styleId="5">
    <w:name w:val="heading 5"/>
    <w:basedOn w:val="4"/>
    <w:next w:val="a"/>
    <w:link w:val="50"/>
    <w:qFormat/>
    <w:rsid w:val="00351CEF"/>
    <w:pPr>
      <w:ind w:left="1008" w:hanging="1008"/>
      <w:outlineLvl w:val="4"/>
    </w:pPr>
    <w:rPr>
      <w:sz w:val="22"/>
    </w:rPr>
  </w:style>
  <w:style w:type="paragraph" w:styleId="6">
    <w:name w:val="heading 6"/>
    <w:basedOn w:val="a"/>
    <w:next w:val="a"/>
    <w:link w:val="60"/>
    <w:qFormat/>
    <w:rsid w:val="00351CEF"/>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351CEF"/>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351CEF"/>
    <w:pPr>
      <w:overflowPunct/>
      <w:autoSpaceDE/>
      <w:autoSpaceDN/>
      <w:adjustRightInd/>
      <w:ind w:left="1440" w:hanging="1440"/>
      <w:textAlignment w:val="auto"/>
      <w:outlineLvl w:val="7"/>
    </w:pPr>
    <w:rPr>
      <w:lang w:val="sv-SE"/>
    </w:rPr>
  </w:style>
  <w:style w:type="paragraph" w:styleId="9">
    <w:name w:val="heading 9"/>
    <w:basedOn w:val="8"/>
    <w:next w:val="a"/>
    <w:link w:val="90"/>
    <w:qFormat/>
    <w:rsid w:val="00351CEF"/>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515C"/>
    <w:rPr>
      <w:rFonts w:ascii="Arial" w:eastAsia="宋体" w:hAnsi="Arial" w:cs="Times New Roman"/>
      <w:kern w:val="0"/>
      <w:sz w:val="36"/>
      <w:szCs w:val="20"/>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uiPriority w:val="9"/>
    <w:qFormat/>
    <w:rsid w:val="003C515C"/>
    <w:rPr>
      <w:rFonts w:asciiTheme="majorHAnsi" w:eastAsiaTheme="majorEastAsia" w:hAnsiTheme="majorHAnsi" w:cstheme="majorBidi"/>
      <w:kern w:val="0"/>
      <w:sz w:val="26"/>
      <w:szCs w:val="26"/>
      <w:lang w:val="en-GB" w:eastAsia="ko-KR"/>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link w:val="a4"/>
    <w:uiPriority w:val="99"/>
    <w:qFormat/>
    <w:rsid w:val="003C515C"/>
    <w:pPr>
      <w:widowControl w:val="0"/>
      <w:overflowPunct w:val="0"/>
      <w:autoSpaceDE w:val="0"/>
      <w:autoSpaceDN w:val="0"/>
      <w:adjustRightInd w:val="0"/>
      <w:textAlignment w:val="baseline"/>
    </w:pPr>
    <w:rPr>
      <w:rFonts w:ascii="Arial" w:eastAsia="宋体" w:hAnsi="Arial" w:cs="Times New Roman"/>
      <w:b/>
      <w:kern w:val="0"/>
      <w:sz w:val="18"/>
      <w:szCs w:val="20"/>
      <w:lang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qFormat/>
    <w:rsid w:val="003C515C"/>
    <w:rPr>
      <w:rFonts w:ascii="Arial" w:eastAsia="宋体" w:hAnsi="Arial" w:cs="Times New Roman"/>
      <w:b/>
      <w:kern w:val="0"/>
      <w:sz w:val="18"/>
      <w:szCs w:val="20"/>
      <w:lang w:eastAsia="en-US"/>
    </w:rPr>
  </w:style>
  <w:style w:type="table" w:styleId="a5">
    <w:name w:val="Table Grid"/>
    <w:basedOn w:val="a1"/>
    <w:uiPriority w:val="59"/>
    <w:qFormat/>
    <w:rsid w:val="003C515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7"/>
    <w:uiPriority w:val="34"/>
    <w:qFormat/>
    <w:rsid w:val="003C515C"/>
    <w:pPr>
      <w:ind w:left="720"/>
      <w:contextualSpacing/>
    </w:pPr>
  </w:style>
  <w:style w:type="character" w:customStyle="1" w:styleId="a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6"/>
    <w:uiPriority w:val="34"/>
    <w:qFormat/>
    <w:rsid w:val="003C515C"/>
    <w:rPr>
      <w:rFonts w:ascii="Times New Roman" w:eastAsia="Times New Roman" w:hAnsi="Times New Roman" w:cs="Times New Roman"/>
      <w:kern w:val="0"/>
      <w:sz w:val="20"/>
      <w:szCs w:val="20"/>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semiHidden/>
    <w:rsid w:val="005D4D67"/>
    <w:rPr>
      <w:rFonts w:asciiTheme="majorHAnsi" w:eastAsiaTheme="majorEastAsia" w:hAnsiTheme="majorHAnsi" w:cstheme="majorBidi"/>
      <w:color w:val="1F3763" w:themeColor="accent1" w:themeShade="7F"/>
      <w:kern w:val="0"/>
      <w:sz w:val="24"/>
      <w:szCs w:val="24"/>
      <w:lang w:val="en-GB" w:eastAsia="ko-KR"/>
    </w:rPr>
  </w:style>
  <w:style w:type="character" w:customStyle="1" w:styleId="40">
    <w:name w:val="标题 4 字符"/>
    <w:basedOn w:val="a0"/>
    <w:link w:val="4"/>
    <w:rsid w:val="00351CEF"/>
    <w:rPr>
      <w:rFonts w:ascii="Arial" w:eastAsia="宋体" w:hAnsi="Arial" w:cs="Times New Roman"/>
      <w:kern w:val="0"/>
      <w:sz w:val="24"/>
      <w:szCs w:val="18"/>
      <w:lang w:val="sv-SE"/>
    </w:rPr>
  </w:style>
  <w:style w:type="character" w:customStyle="1" w:styleId="50">
    <w:name w:val="标题 5 字符"/>
    <w:basedOn w:val="a0"/>
    <w:link w:val="5"/>
    <w:rsid w:val="00351CEF"/>
    <w:rPr>
      <w:rFonts w:ascii="Arial" w:eastAsia="宋体" w:hAnsi="Arial" w:cs="Times New Roman"/>
      <w:kern w:val="0"/>
      <w:sz w:val="22"/>
      <w:szCs w:val="18"/>
      <w:lang w:val="sv-SE"/>
    </w:rPr>
  </w:style>
  <w:style w:type="character" w:customStyle="1" w:styleId="60">
    <w:name w:val="标题 6 字符"/>
    <w:basedOn w:val="a0"/>
    <w:link w:val="6"/>
    <w:rsid w:val="00351CEF"/>
    <w:rPr>
      <w:rFonts w:ascii="Arial" w:eastAsia="宋体" w:hAnsi="Arial" w:cs="Times New Roman"/>
      <w:kern w:val="0"/>
      <w:sz w:val="20"/>
      <w:szCs w:val="18"/>
      <w:lang w:val="sv-SE"/>
    </w:rPr>
  </w:style>
  <w:style w:type="character" w:customStyle="1" w:styleId="70">
    <w:name w:val="标题 7 字符"/>
    <w:basedOn w:val="a0"/>
    <w:link w:val="7"/>
    <w:rsid w:val="00351CEF"/>
    <w:rPr>
      <w:rFonts w:ascii="Arial" w:eastAsia="宋体" w:hAnsi="Arial" w:cs="Times New Roman"/>
      <w:kern w:val="0"/>
      <w:sz w:val="20"/>
      <w:szCs w:val="18"/>
      <w:lang w:val="sv-SE"/>
    </w:rPr>
  </w:style>
  <w:style w:type="character" w:customStyle="1" w:styleId="80">
    <w:name w:val="标题 8 字符"/>
    <w:basedOn w:val="a0"/>
    <w:link w:val="8"/>
    <w:rsid w:val="00351CEF"/>
    <w:rPr>
      <w:rFonts w:ascii="Arial" w:eastAsia="宋体" w:hAnsi="Arial" w:cs="Times New Roman"/>
      <w:kern w:val="0"/>
      <w:sz w:val="36"/>
      <w:szCs w:val="20"/>
      <w:lang w:val="sv-SE" w:eastAsia="en-US"/>
    </w:rPr>
  </w:style>
  <w:style w:type="character" w:customStyle="1" w:styleId="90">
    <w:name w:val="标题 9 字符"/>
    <w:basedOn w:val="a0"/>
    <w:link w:val="9"/>
    <w:rsid w:val="00351CEF"/>
    <w:rPr>
      <w:rFonts w:ascii="Arial" w:eastAsia="宋体" w:hAnsi="Arial" w:cs="Times New Roman"/>
      <w:kern w:val="0"/>
      <w:sz w:val="36"/>
      <w:szCs w:val="20"/>
      <w:lang w:val="sv-SE" w:eastAsia="en-US"/>
    </w:rPr>
  </w:style>
  <w:style w:type="character" w:customStyle="1" w:styleId="ZGSM">
    <w:name w:val="ZGSM"/>
    <w:rsid w:val="00351CEF"/>
  </w:style>
  <w:style w:type="paragraph" w:styleId="a8">
    <w:name w:val="footer"/>
    <w:basedOn w:val="a"/>
    <w:link w:val="a9"/>
    <w:uiPriority w:val="99"/>
    <w:unhideWhenUsed/>
    <w:rsid w:val="00DA50B3"/>
    <w:pPr>
      <w:tabs>
        <w:tab w:val="center" w:pos="4153"/>
        <w:tab w:val="right" w:pos="8306"/>
      </w:tabs>
      <w:spacing w:after="0"/>
    </w:pPr>
  </w:style>
  <w:style w:type="character" w:customStyle="1" w:styleId="a9">
    <w:name w:val="页脚 字符"/>
    <w:basedOn w:val="a0"/>
    <w:link w:val="a8"/>
    <w:uiPriority w:val="99"/>
    <w:rsid w:val="00DA50B3"/>
    <w:rPr>
      <w:rFonts w:ascii="Times New Roman" w:eastAsia="Times New Roman" w:hAnsi="Times New Roman" w:cs="Times New Roman"/>
      <w:kern w:val="0"/>
      <w:sz w:val="20"/>
      <w:szCs w:val="20"/>
      <w:lang w:val="en-GB" w:eastAsia="ko-KR"/>
    </w:rPr>
  </w:style>
  <w:style w:type="paragraph" w:styleId="aa">
    <w:name w:val="annotation text"/>
    <w:basedOn w:val="a"/>
    <w:link w:val="ab"/>
    <w:uiPriority w:val="99"/>
    <w:rsid w:val="00DA50B3"/>
    <w:pPr>
      <w:overflowPunct/>
      <w:autoSpaceDE/>
      <w:autoSpaceDN/>
      <w:adjustRightInd/>
      <w:textAlignment w:val="auto"/>
    </w:pPr>
    <w:rPr>
      <w:rFonts w:eastAsia="宋体"/>
      <w:lang w:eastAsia="en-US"/>
    </w:rPr>
  </w:style>
  <w:style w:type="character" w:customStyle="1" w:styleId="ab">
    <w:name w:val="批注文字 字符"/>
    <w:basedOn w:val="a0"/>
    <w:link w:val="aa"/>
    <w:uiPriority w:val="99"/>
    <w:rsid w:val="00DA50B3"/>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DA50B3"/>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ac">
    <w:name w:val="Balloon Text"/>
    <w:basedOn w:val="a"/>
    <w:link w:val="ad"/>
    <w:uiPriority w:val="99"/>
    <w:semiHidden/>
    <w:unhideWhenUsed/>
    <w:rsid w:val="00DA50B3"/>
    <w:pPr>
      <w:spacing w:after="0"/>
    </w:pPr>
    <w:rPr>
      <w:rFonts w:ascii="Microsoft YaHei UI" w:eastAsia="Microsoft YaHei UI"/>
      <w:sz w:val="18"/>
      <w:szCs w:val="18"/>
    </w:rPr>
  </w:style>
  <w:style w:type="character" w:customStyle="1" w:styleId="ad">
    <w:name w:val="批注框文本 字符"/>
    <w:basedOn w:val="a0"/>
    <w:link w:val="ac"/>
    <w:uiPriority w:val="99"/>
    <w:semiHidden/>
    <w:rsid w:val="00DA50B3"/>
    <w:rPr>
      <w:rFonts w:ascii="Microsoft YaHei UI" w:eastAsia="Microsoft YaHei UI" w:hAnsi="Times New Roman" w:cs="Times New Roman"/>
      <w:kern w:val="0"/>
      <w:sz w:val="18"/>
      <w:szCs w:val="18"/>
      <w:lang w:val="en-GB" w:eastAsia="ko-KR"/>
    </w:rPr>
  </w:style>
  <w:style w:type="paragraph" w:styleId="ae">
    <w:name w:val="Revision"/>
    <w:hidden/>
    <w:uiPriority w:val="99"/>
    <w:semiHidden/>
    <w:rsid w:val="00C2181B"/>
    <w:rPr>
      <w:rFonts w:ascii="Times New Roman" w:eastAsia="Times New Roman" w:hAnsi="Times New Roman" w:cs="Times New Roman"/>
      <w:kern w:val="0"/>
      <w:sz w:val="20"/>
      <w:szCs w:val="20"/>
      <w:lang w:val="en-GB" w:eastAsia="ko-KR"/>
    </w:rPr>
  </w:style>
  <w:style w:type="character" w:styleId="af">
    <w:name w:val="annotation reference"/>
    <w:basedOn w:val="a0"/>
    <w:uiPriority w:val="99"/>
    <w:semiHidden/>
    <w:unhideWhenUsed/>
    <w:rsid w:val="00C2181B"/>
    <w:rPr>
      <w:sz w:val="16"/>
      <w:szCs w:val="16"/>
    </w:rPr>
  </w:style>
  <w:style w:type="paragraph" w:styleId="af0">
    <w:name w:val="annotation subject"/>
    <w:basedOn w:val="aa"/>
    <w:next w:val="aa"/>
    <w:link w:val="af1"/>
    <w:uiPriority w:val="99"/>
    <w:semiHidden/>
    <w:unhideWhenUsed/>
    <w:rsid w:val="00C2181B"/>
    <w:pPr>
      <w:overflowPunct w:val="0"/>
      <w:autoSpaceDE w:val="0"/>
      <w:autoSpaceDN w:val="0"/>
      <w:adjustRightInd w:val="0"/>
      <w:textAlignment w:val="baseline"/>
    </w:pPr>
    <w:rPr>
      <w:rFonts w:eastAsia="Times New Roman"/>
      <w:b/>
      <w:bCs/>
      <w:lang w:eastAsia="ko-KR"/>
    </w:rPr>
  </w:style>
  <w:style w:type="character" w:customStyle="1" w:styleId="af1">
    <w:name w:val="批注主题 字符"/>
    <w:basedOn w:val="ab"/>
    <w:link w:val="af0"/>
    <w:uiPriority w:val="99"/>
    <w:semiHidden/>
    <w:rsid w:val="00C2181B"/>
    <w:rPr>
      <w:rFonts w:ascii="Times New Roman" w:eastAsia="Times New Roman"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3392A-F7E6-42F8-9AE4-FDB212D5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793</Words>
  <Characters>4522</Characters>
  <Application>Microsoft Office Word</Application>
  <DocSecurity>0</DocSecurity>
  <Lines>37</Lines>
  <Paragraphs>10</Paragraphs>
  <ScaleCrop>false</ScaleCrop>
  <Company>Tom</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vivo.officialshop@vivo.com</dc:creator>
  <cp:keywords/>
  <dc:description/>
  <cp:lastModifiedBy>xusheng wei</cp:lastModifiedBy>
  <cp:revision>24</cp:revision>
  <dcterms:created xsi:type="dcterms:W3CDTF">2021-11-11T07:30:00Z</dcterms:created>
  <dcterms:modified xsi:type="dcterms:W3CDTF">2021-11-11T16:35:00Z</dcterms:modified>
</cp:coreProperties>
</file>